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364DF2" w:rsidRDefault="009213E7" w:rsidP="009213E7">
      <w:pPr>
        <w:spacing w:before="120" w:after="120"/>
        <w:ind w:left="170"/>
        <w:jc w:val="center"/>
        <w:outlineLvl w:val="0"/>
        <w:rPr>
          <w:b/>
        </w:rPr>
      </w:pPr>
      <w:r w:rsidRPr="00364DF2">
        <w:rPr>
          <w:b/>
        </w:rPr>
        <w:t>CERINŢE DE CALIFICARE</w:t>
      </w:r>
    </w:p>
    <w:p w:rsidR="009A0B08" w:rsidRPr="00261A8A" w:rsidRDefault="009A0B08" w:rsidP="009213E7">
      <w:pPr>
        <w:ind w:firstLine="720"/>
        <w:jc w:val="both"/>
        <w:rPr>
          <w:sz w:val="18"/>
          <w:szCs w:val="18"/>
        </w:rPr>
      </w:pPr>
    </w:p>
    <w:p w:rsidR="00F4435F" w:rsidRPr="00F4435F" w:rsidRDefault="008C65F6" w:rsidP="00F4435F">
      <w:pPr>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achiziţionarea  urmatoarelor produse</w:t>
      </w:r>
      <w:r w:rsidR="00F4435F" w:rsidRPr="00F4435F">
        <w:rPr>
          <w:sz w:val="18"/>
          <w:szCs w:val="18"/>
        </w:rPr>
        <w:t xml:space="preserve"> : </w:t>
      </w:r>
    </w:p>
    <w:p w:rsidR="00475A07" w:rsidRPr="00475A07" w:rsidRDefault="00475A07" w:rsidP="00475A07">
      <w:pPr>
        <w:pStyle w:val="NoSpacing"/>
        <w:numPr>
          <w:ilvl w:val="0"/>
          <w:numId w:val="4"/>
        </w:numPr>
        <w:rPr>
          <w:rFonts w:ascii="Times New Roman" w:hAnsi="Times New Roman"/>
          <w:sz w:val="18"/>
          <w:szCs w:val="18"/>
        </w:rPr>
      </w:pPr>
      <w:r w:rsidRPr="00564B84">
        <w:rPr>
          <w:rFonts w:ascii="Times New Roman" w:hAnsi="Times New Roman"/>
          <w:b/>
          <w:sz w:val="18"/>
          <w:szCs w:val="18"/>
          <w:lang w:val="ro-RO"/>
        </w:rPr>
        <w:t>Lotul</w:t>
      </w:r>
      <w:r w:rsidR="00D6185B" w:rsidRPr="00564B84">
        <w:rPr>
          <w:rFonts w:ascii="Times New Roman" w:hAnsi="Times New Roman"/>
          <w:b/>
          <w:sz w:val="18"/>
          <w:szCs w:val="18"/>
          <w:lang w:val="ro-RO"/>
        </w:rPr>
        <w:t xml:space="preserve"> </w:t>
      </w:r>
      <w:r w:rsidRPr="00564B84">
        <w:rPr>
          <w:rFonts w:ascii="Times New Roman" w:hAnsi="Times New Roman"/>
          <w:b/>
          <w:sz w:val="18"/>
          <w:szCs w:val="18"/>
          <w:lang w:val="ro-RO"/>
        </w:rPr>
        <w:t xml:space="preserve"> nr. 1:</w:t>
      </w:r>
      <w:r w:rsidRPr="00564B84">
        <w:rPr>
          <w:rFonts w:ascii="Times New Roman" w:hAnsi="Times New Roman"/>
          <w:sz w:val="18"/>
          <w:szCs w:val="18"/>
          <w:lang w:val="ro-RO"/>
        </w:rPr>
        <w:t xml:space="preserve"> </w:t>
      </w:r>
      <w:proofErr w:type="spellStart"/>
      <w:r w:rsidR="00564B84" w:rsidRPr="00564B84">
        <w:rPr>
          <w:rFonts w:ascii="Times New Roman" w:hAnsi="Times New Roman"/>
          <w:i/>
          <w:sz w:val="18"/>
          <w:szCs w:val="18"/>
          <w:lang w:val="fr-FR"/>
        </w:rPr>
        <w:t>Lucrari</w:t>
      </w:r>
      <w:proofErr w:type="spellEnd"/>
      <w:r w:rsidR="00564B84" w:rsidRPr="00564B84">
        <w:rPr>
          <w:rFonts w:ascii="Times New Roman" w:hAnsi="Times New Roman"/>
          <w:i/>
          <w:sz w:val="18"/>
          <w:szCs w:val="18"/>
          <w:lang w:val="fr-FR"/>
        </w:rPr>
        <w:t xml:space="preserve"> de </w:t>
      </w:r>
      <w:proofErr w:type="spellStart"/>
      <w:r w:rsidR="00564B84" w:rsidRPr="00564B84">
        <w:rPr>
          <w:rFonts w:ascii="Times New Roman" w:hAnsi="Times New Roman"/>
          <w:i/>
          <w:sz w:val="18"/>
          <w:szCs w:val="18"/>
          <w:lang w:val="fr-FR"/>
        </w:rPr>
        <w:t>reparatii</w:t>
      </w:r>
      <w:proofErr w:type="spellEnd"/>
      <w:r w:rsidR="00564B84" w:rsidRPr="00564B84">
        <w:rPr>
          <w:rFonts w:ascii="Times New Roman" w:hAnsi="Times New Roman"/>
          <w:i/>
          <w:sz w:val="18"/>
          <w:szCs w:val="18"/>
          <w:lang w:val="fr-FR"/>
        </w:rPr>
        <w:t xml:space="preserve"> si </w:t>
      </w:r>
      <w:proofErr w:type="spellStart"/>
      <w:r w:rsidR="00564B84" w:rsidRPr="00564B84">
        <w:rPr>
          <w:rFonts w:ascii="Times New Roman" w:hAnsi="Times New Roman"/>
          <w:i/>
          <w:sz w:val="18"/>
          <w:szCs w:val="18"/>
          <w:lang w:val="fr-FR"/>
        </w:rPr>
        <w:t>igienizari</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lang w:val="fr-FR"/>
        </w:rPr>
        <w:t>apartament</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lang w:val="fr-FR"/>
        </w:rPr>
        <w:t>str</w:t>
      </w:r>
      <w:proofErr w:type="spellEnd"/>
      <w:r w:rsidR="00564B84" w:rsidRPr="00564B84">
        <w:rPr>
          <w:rFonts w:ascii="Times New Roman" w:hAnsi="Times New Roman"/>
          <w:i/>
          <w:sz w:val="18"/>
          <w:szCs w:val="18"/>
          <w:lang w:val="fr-FR"/>
        </w:rPr>
        <w:t xml:space="preserve">. </w:t>
      </w:r>
      <w:proofErr w:type="spellStart"/>
      <w:r w:rsidR="00564B84" w:rsidRPr="00564B84">
        <w:rPr>
          <w:rFonts w:ascii="Times New Roman" w:hAnsi="Times New Roman"/>
          <w:i/>
          <w:sz w:val="18"/>
          <w:szCs w:val="18"/>
        </w:rPr>
        <w:t>Intrarea</w:t>
      </w:r>
      <w:proofErr w:type="spellEnd"/>
      <w:r w:rsidR="00564B84" w:rsidRPr="00564B84">
        <w:rPr>
          <w:rFonts w:ascii="Times New Roman" w:hAnsi="Times New Roman"/>
          <w:i/>
          <w:sz w:val="18"/>
          <w:szCs w:val="18"/>
        </w:rPr>
        <w:t xml:space="preserve"> </w:t>
      </w:r>
      <w:proofErr w:type="spellStart"/>
      <w:r w:rsidR="00564B84" w:rsidRPr="00564B84">
        <w:rPr>
          <w:rFonts w:ascii="Times New Roman" w:hAnsi="Times New Roman"/>
          <w:i/>
          <w:sz w:val="18"/>
          <w:szCs w:val="18"/>
        </w:rPr>
        <w:t>Cazarmii</w:t>
      </w:r>
      <w:proofErr w:type="spellEnd"/>
      <w:r w:rsidR="00564B84" w:rsidRPr="00564B84">
        <w:rPr>
          <w:rFonts w:ascii="Times New Roman" w:hAnsi="Times New Roman"/>
          <w:i/>
          <w:sz w:val="18"/>
          <w:szCs w:val="18"/>
        </w:rPr>
        <w:t xml:space="preserve">, nr.2, bl.155 A, </w:t>
      </w:r>
      <w:proofErr w:type="spellStart"/>
      <w:r w:rsidR="00564B84" w:rsidRPr="00564B84">
        <w:rPr>
          <w:rFonts w:ascii="Times New Roman" w:hAnsi="Times New Roman"/>
          <w:i/>
          <w:sz w:val="18"/>
          <w:szCs w:val="18"/>
        </w:rPr>
        <w:t>sc.A</w:t>
      </w:r>
      <w:proofErr w:type="spellEnd"/>
      <w:r w:rsidR="00564B84" w:rsidRPr="00564B84">
        <w:rPr>
          <w:rFonts w:ascii="Times New Roman" w:hAnsi="Times New Roman"/>
          <w:i/>
          <w:sz w:val="18"/>
          <w:szCs w:val="18"/>
        </w:rPr>
        <w:t xml:space="preserve">, </w:t>
      </w:r>
      <w:proofErr w:type="spellStart"/>
      <w:r w:rsidR="00564B84" w:rsidRPr="00564B84">
        <w:rPr>
          <w:rFonts w:ascii="Times New Roman" w:hAnsi="Times New Roman"/>
          <w:i/>
          <w:sz w:val="18"/>
          <w:szCs w:val="18"/>
        </w:rPr>
        <w:t>parter</w:t>
      </w:r>
      <w:proofErr w:type="spellEnd"/>
      <w:r w:rsidRPr="00564B84">
        <w:rPr>
          <w:rFonts w:ascii="Times New Roman" w:hAnsi="Times New Roman"/>
          <w:sz w:val="20"/>
          <w:szCs w:val="20"/>
        </w:rPr>
        <w:t>;</w:t>
      </w:r>
    </w:p>
    <w:p w:rsidR="00475A07" w:rsidRPr="00564B84" w:rsidRDefault="00475A07" w:rsidP="00475A07">
      <w:pPr>
        <w:pStyle w:val="NoSpacing"/>
        <w:numPr>
          <w:ilvl w:val="0"/>
          <w:numId w:val="4"/>
        </w:numPr>
        <w:rPr>
          <w:rFonts w:ascii="Times New Roman" w:hAnsi="Times New Roman"/>
          <w:sz w:val="18"/>
          <w:szCs w:val="18"/>
          <w:lang w:val="fr-FR"/>
        </w:rPr>
      </w:pPr>
      <w:r w:rsidRPr="00564B84">
        <w:rPr>
          <w:rFonts w:ascii="Times New Roman" w:hAnsi="Times New Roman"/>
          <w:sz w:val="18"/>
          <w:szCs w:val="18"/>
          <w:lang w:val="fr-FR"/>
        </w:rPr>
        <w:t xml:space="preserve"> </w:t>
      </w:r>
      <w:proofErr w:type="spellStart"/>
      <w:r w:rsidRPr="00564B84">
        <w:rPr>
          <w:rFonts w:ascii="Times New Roman" w:hAnsi="Times New Roman"/>
          <w:b/>
          <w:sz w:val="18"/>
          <w:szCs w:val="18"/>
          <w:lang w:val="fr-FR"/>
        </w:rPr>
        <w:t>Lotul</w:t>
      </w:r>
      <w:proofErr w:type="spellEnd"/>
      <w:r w:rsidRPr="00564B84">
        <w:rPr>
          <w:rFonts w:ascii="Times New Roman" w:hAnsi="Times New Roman"/>
          <w:b/>
          <w:sz w:val="18"/>
          <w:szCs w:val="18"/>
          <w:lang w:val="fr-FR"/>
        </w:rPr>
        <w:t xml:space="preserve"> nr. 2:</w:t>
      </w:r>
      <w:r w:rsidRPr="00564B84">
        <w:rPr>
          <w:rFonts w:ascii="Times New Roman" w:hAnsi="Times New Roman"/>
          <w:sz w:val="18"/>
          <w:szCs w:val="18"/>
          <w:lang w:val="fr-FR"/>
        </w:rPr>
        <w:t xml:space="preserve"> </w:t>
      </w:r>
      <w:proofErr w:type="spellStart"/>
      <w:r w:rsidR="00564B84" w:rsidRPr="00564B84">
        <w:rPr>
          <w:rFonts w:ascii="Times New Roman" w:hAnsi="Times New Roman"/>
          <w:i/>
          <w:sz w:val="18"/>
          <w:szCs w:val="18"/>
          <w:lang w:val="fr-FR"/>
        </w:rPr>
        <w:t>Lucrari</w:t>
      </w:r>
      <w:proofErr w:type="spellEnd"/>
      <w:r w:rsidR="00564B84" w:rsidRPr="00564B84">
        <w:rPr>
          <w:rFonts w:ascii="Times New Roman" w:hAnsi="Times New Roman"/>
          <w:i/>
          <w:sz w:val="18"/>
          <w:szCs w:val="18"/>
          <w:lang w:val="fr-FR"/>
        </w:rPr>
        <w:t xml:space="preserve"> de </w:t>
      </w:r>
      <w:proofErr w:type="spellStart"/>
      <w:r w:rsidR="00564B84" w:rsidRPr="00564B84">
        <w:rPr>
          <w:rFonts w:ascii="Times New Roman" w:hAnsi="Times New Roman"/>
          <w:i/>
          <w:sz w:val="18"/>
          <w:szCs w:val="18"/>
          <w:lang w:val="fr-FR"/>
        </w:rPr>
        <w:t>reparatii</w:t>
      </w:r>
      <w:proofErr w:type="spellEnd"/>
      <w:r w:rsidR="00564B84" w:rsidRPr="00564B84">
        <w:rPr>
          <w:rFonts w:ascii="Times New Roman" w:hAnsi="Times New Roman"/>
          <w:i/>
          <w:sz w:val="18"/>
          <w:szCs w:val="18"/>
          <w:lang w:val="fr-FR"/>
        </w:rPr>
        <w:t xml:space="preserve"> si </w:t>
      </w:r>
      <w:proofErr w:type="spellStart"/>
      <w:r w:rsidR="00564B84" w:rsidRPr="00564B84">
        <w:rPr>
          <w:rFonts w:ascii="Times New Roman" w:hAnsi="Times New Roman"/>
          <w:i/>
          <w:sz w:val="18"/>
          <w:szCs w:val="18"/>
          <w:lang w:val="fr-FR"/>
        </w:rPr>
        <w:t>igienizari</w:t>
      </w:r>
      <w:proofErr w:type="spellEnd"/>
      <w:r w:rsidR="00564B84" w:rsidRPr="00564B84">
        <w:rPr>
          <w:rFonts w:ascii="Times New Roman" w:hAnsi="Times New Roman"/>
          <w:i/>
          <w:sz w:val="18"/>
          <w:szCs w:val="18"/>
          <w:lang w:val="fr-FR"/>
        </w:rPr>
        <w:t xml:space="preserve"> la C.S.C. </w:t>
      </w:r>
      <w:proofErr w:type="spellStart"/>
      <w:r w:rsidR="00564B84" w:rsidRPr="00564B84">
        <w:rPr>
          <w:rFonts w:ascii="Times New Roman" w:hAnsi="Times New Roman"/>
          <w:i/>
          <w:sz w:val="18"/>
          <w:szCs w:val="18"/>
          <w:lang w:val="fr-FR"/>
        </w:rPr>
        <w:t>Ciresarii</w:t>
      </w:r>
      <w:proofErr w:type="spellEnd"/>
      <w:r w:rsidR="00564B84" w:rsidRPr="00564B84">
        <w:rPr>
          <w:rFonts w:ascii="Times New Roman" w:hAnsi="Times New Roman"/>
          <w:i/>
          <w:sz w:val="18"/>
          <w:szCs w:val="18"/>
          <w:lang w:val="fr-FR"/>
        </w:rPr>
        <w:t xml:space="preserve"> Ploiesti</w:t>
      </w:r>
      <w:r w:rsidRPr="00564B84">
        <w:rPr>
          <w:rFonts w:ascii="Times New Roman" w:hAnsi="Times New Roman"/>
          <w:sz w:val="18"/>
          <w:szCs w:val="18"/>
          <w:lang w:val="fr-FR"/>
        </w:rPr>
        <w:t>;</w:t>
      </w:r>
    </w:p>
    <w:p w:rsidR="008C65F6" w:rsidRDefault="008C65F6" w:rsidP="00D50A34">
      <w:pPr>
        <w:spacing w:line="276" w:lineRule="auto"/>
        <w:ind w:right="-557"/>
        <w:rPr>
          <w:sz w:val="18"/>
          <w:szCs w:val="18"/>
        </w:rPr>
      </w:pPr>
    </w:p>
    <w:p w:rsidR="009213E7" w:rsidRPr="00261A8A" w:rsidRDefault="009213E7" w:rsidP="00D50A34">
      <w:pPr>
        <w:spacing w:line="276" w:lineRule="auto"/>
        <w:ind w:right="-557"/>
        <w:rPr>
          <w:sz w:val="18"/>
          <w:szCs w:val="18"/>
        </w:rPr>
      </w:pPr>
      <w:r w:rsidRPr="00261A8A">
        <w:rPr>
          <w:sz w:val="18"/>
          <w:szCs w:val="18"/>
        </w:rPr>
        <w:t>Oferta va cuprinde:</w:t>
      </w:r>
    </w:p>
    <w:p w:rsidR="00684722" w:rsidRPr="00261A8A" w:rsidRDefault="00684722" w:rsidP="009B2557">
      <w:pPr>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15624D">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9B2557" w:rsidRPr="009B2557" w:rsidRDefault="009B2557" w:rsidP="009B2557">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sidR="00640F6B">
        <w:rPr>
          <w:sz w:val="18"/>
          <w:szCs w:val="18"/>
        </w:rPr>
        <w:t>ambele</w:t>
      </w:r>
      <w:r w:rsidRPr="009B2557">
        <w:rPr>
          <w:sz w:val="18"/>
          <w:szCs w:val="18"/>
        </w:rPr>
        <w:t xml:space="preserve"> loturi.</w:t>
      </w:r>
      <w:r w:rsidRPr="009B2557">
        <w:rPr>
          <w:caps/>
          <w:sz w:val="18"/>
          <w:szCs w:val="18"/>
        </w:rPr>
        <w:t xml:space="preserve"> </w:t>
      </w:r>
    </w:p>
    <w:p w:rsidR="003C4EA8" w:rsidRDefault="009B2557" w:rsidP="009B2557">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9B2557" w:rsidRDefault="009B2557" w:rsidP="00475A07">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9B2557">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261A8A" w:rsidRDefault="00684722" w:rsidP="00364DF2">
            <w:pPr>
              <w:rPr>
                <w:sz w:val="18"/>
                <w:szCs w:val="18"/>
              </w:rPr>
            </w:pPr>
            <w:r w:rsidRPr="00261A8A">
              <w:rPr>
                <w:rStyle w:val="apple-converted-space"/>
                <w:rFonts w:ascii="Arial" w:hAnsi="Arial" w:cs="Arial"/>
                <w:b/>
                <w:bCs/>
                <w:color w:val="555555"/>
                <w:sz w:val="18"/>
                <w:szCs w:val="18"/>
                <w:shd w:val="clear" w:color="auto" w:fill="FFFFFF"/>
              </w:rPr>
              <w:t> </w:t>
            </w:r>
            <w:r w:rsidR="00475A07">
              <w:rPr>
                <w:bCs/>
                <w:sz w:val="18"/>
                <w:szCs w:val="18"/>
                <w:shd w:val="clear" w:color="auto" w:fill="FFFFFF"/>
              </w:rPr>
              <w:t xml:space="preserve">Persoanele cu funcție de decizie din cadrul autorității contractante sunt: Director Executiv - </w:t>
            </w:r>
            <w:r w:rsidR="00364DF2" w:rsidRPr="00364DF2">
              <w:rPr>
                <w:sz w:val="18"/>
                <w:szCs w:val="18"/>
              </w:rPr>
              <w:t>Bocioacă Alexandru Ion</w:t>
            </w:r>
            <w:r w:rsidR="00475A07">
              <w:rPr>
                <w:bCs/>
                <w:sz w:val="18"/>
                <w:szCs w:val="18"/>
                <w:shd w:val="clear" w:color="auto" w:fill="FFFFFF"/>
              </w:rPr>
              <w:t>; Director Executiv Adjunct -  Berceanu Adriana; Director Executiv Adjunct - Șindilă Mihaela</w:t>
            </w:r>
            <w:r w:rsidR="003F18FC">
              <w:rPr>
                <w:bCs/>
                <w:sz w:val="18"/>
                <w:szCs w:val="18"/>
                <w:shd w:val="clear" w:color="auto" w:fill="FFFFFF"/>
              </w:rPr>
              <w:t>; Serviciul Buget – Ionescu Cătă</w:t>
            </w:r>
            <w:r w:rsidR="00475A07">
              <w:rPr>
                <w:bCs/>
                <w:sz w:val="18"/>
                <w:szCs w:val="18"/>
                <w:shd w:val="clear" w:color="auto" w:fill="FFFFFF"/>
              </w:rPr>
              <w:t xml:space="preserve">lina ; Serviciul Achiziții Publice,Tehnic si Urmarire Contracte : </w:t>
            </w:r>
            <w:r w:rsidR="003F18FC">
              <w:rPr>
                <w:sz w:val="18"/>
                <w:szCs w:val="18"/>
              </w:rPr>
              <w:t>Şef serviciu-</w:t>
            </w:r>
            <w:r w:rsidR="00364DF2" w:rsidRPr="00364DF2">
              <w:rPr>
                <w:sz w:val="18"/>
                <w:szCs w:val="18"/>
              </w:rPr>
              <w:t xml:space="preserve"> Buzăţoiu Sorin</w:t>
            </w:r>
            <w:r w:rsidR="00364DF2">
              <w:rPr>
                <w:sz w:val="18"/>
                <w:szCs w:val="18"/>
              </w:rPr>
              <w:t>,</w:t>
            </w:r>
            <w:r w:rsidR="00364DF2">
              <w:rPr>
                <w:bCs/>
                <w:sz w:val="18"/>
                <w:szCs w:val="18"/>
                <w:shd w:val="clear" w:color="auto" w:fill="FFFFFF"/>
              </w:rPr>
              <w:t xml:space="preserve"> </w:t>
            </w:r>
            <w:r w:rsidR="00475A07">
              <w:rPr>
                <w:bCs/>
                <w:sz w:val="18"/>
                <w:szCs w:val="18"/>
                <w:shd w:val="clear" w:color="auto" w:fill="FFFFFF"/>
              </w:rPr>
              <w:t xml:space="preserve"> Georgescu Alina C</w:t>
            </w:r>
            <w:r w:rsidR="00364DF2">
              <w:rPr>
                <w:bCs/>
                <w:sz w:val="18"/>
                <w:szCs w:val="18"/>
                <w:shd w:val="clear" w:color="auto" w:fill="FFFFFF"/>
              </w:rPr>
              <w:t>armen, Brănoiu Elena Ecaterina,</w:t>
            </w:r>
            <w:r w:rsidR="00475A07">
              <w:rPr>
                <w:bCs/>
                <w:sz w:val="18"/>
                <w:szCs w:val="18"/>
                <w:shd w:val="clear" w:color="auto" w:fill="FFFFFF"/>
              </w:rPr>
              <w:t xml:space="preserve"> Stoica Andreea, </w:t>
            </w:r>
            <w:r w:rsidR="003F18FC">
              <w:rPr>
                <w:bCs/>
                <w:sz w:val="18"/>
                <w:szCs w:val="18"/>
                <w:shd w:val="clear" w:color="auto" w:fill="FFFFFF"/>
              </w:rPr>
              <w:t>Bodea Laurenţ</w:t>
            </w:r>
            <w:r w:rsidR="00364DF2">
              <w:rPr>
                <w:bCs/>
                <w:sz w:val="18"/>
                <w:szCs w:val="18"/>
                <w:shd w:val="clear" w:color="auto" w:fill="FFFFFF"/>
              </w:rPr>
              <w:t xml:space="preserve">iu, </w:t>
            </w:r>
            <w:r w:rsidR="00475A07">
              <w:rPr>
                <w:bCs/>
                <w:sz w:val="18"/>
                <w:szCs w:val="18"/>
                <w:shd w:val="clear" w:color="auto" w:fill="FFFFFF"/>
              </w:rPr>
              <w:t>Alupoaiei Elena, Petre Florentina</w:t>
            </w:r>
            <w:r w:rsidR="003F18FC">
              <w:rPr>
                <w:bCs/>
                <w:sz w:val="18"/>
                <w:szCs w:val="18"/>
                <w:shd w:val="clear" w:color="auto" w:fill="FFFFFF"/>
              </w:rPr>
              <w:t>,Viorel Ştefan, Pî</w:t>
            </w:r>
            <w:r w:rsidR="00364DF2">
              <w:rPr>
                <w:bCs/>
                <w:sz w:val="18"/>
                <w:szCs w:val="18"/>
                <w:shd w:val="clear" w:color="auto" w:fill="FFFFFF"/>
              </w:rPr>
              <w:t>rlog Eduard</w:t>
            </w:r>
            <w:r w:rsidR="00475A07">
              <w:rPr>
                <w:bCs/>
                <w:sz w:val="18"/>
                <w:szCs w:val="18"/>
                <w:shd w:val="clear" w:color="auto" w:fill="FFFFFF"/>
              </w:rPr>
              <w:t>;</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3F18FC">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nivelul lunii anterioare celei în care este prevăzut termenul limită de depunere a ofertelor; după</w:t>
            </w:r>
            <w:r w:rsidR="00364DF2" w:rsidRPr="00261A8A">
              <w:rPr>
                <w:sz w:val="18"/>
                <w:szCs w:val="18"/>
              </w:rPr>
              <w:t xml:space="preserve"> stabilirea c</w:t>
            </w:r>
            <w:r w:rsidR="003F18FC">
              <w:rPr>
                <w:sz w:val="18"/>
                <w:szCs w:val="18"/>
              </w:rPr>
              <w:t>âştigă</w:t>
            </w:r>
            <w:r w:rsidR="00364DF2" w:rsidRPr="00261A8A">
              <w:rPr>
                <w:sz w:val="18"/>
                <w:szCs w:val="18"/>
              </w:rPr>
              <w:t>torului, se vor prezenta: Certificatul</w:t>
            </w:r>
            <w:r w:rsidR="003F18FC">
              <w:rPr>
                <w:sz w:val="18"/>
                <w:szCs w:val="18"/>
              </w:rPr>
              <w:t xml:space="preserve"> de Atestare Fiscală emis de Direcţia Generală a Finanţelor Publice (bugetul de stat) ş</w:t>
            </w:r>
            <w:r w:rsidR="00364DF2" w:rsidRPr="00261A8A">
              <w:rPr>
                <w:sz w:val="18"/>
                <w:szCs w:val="18"/>
              </w:rPr>
              <w:t xml:space="preserve">i Certificatul </w:t>
            </w:r>
            <w:r w:rsidR="00364DF2">
              <w:rPr>
                <w:sz w:val="18"/>
                <w:szCs w:val="18"/>
              </w:rPr>
              <w:t xml:space="preserve">Fiscal </w:t>
            </w:r>
            <w:bookmarkStart w:id="0" w:name="_GoBack"/>
            <w:bookmarkEnd w:id="0"/>
            <w:r w:rsidR="00364DF2" w:rsidRPr="00261A8A">
              <w:rPr>
                <w:sz w:val="18"/>
                <w:szCs w:val="18"/>
              </w:rPr>
              <w:t xml:space="preserve">emis de </w:t>
            </w:r>
            <w:r w:rsidR="003F18FC">
              <w:rPr>
                <w:sz w:val="18"/>
                <w:szCs w:val="18"/>
              </w:rPr>
              <w:t>Finanţ</w:t>
            </w:r>
            <w:r w:rsidR="00364DF2">
              <w:rPr>
                <w:sz w:val="18"/>
                <w:szCs w:val="18"/>
              </w:rPr>
              <w:t>ele Locale</w:t>
            </w:r>
            <w:r w:rsidR="003F18FC">
              <w:rPr>
                <w:sz w:val="18"/>
                <w:szCs w:val="18"/>
              </w:rPr>
              <w:t xml:space="preserve"> de la sediul social ş</w:t>
            </w:r>
            <w:r w:rsidR="00364DF2" w:rsidRPr="00261A8A">
              <w:rPr>
                <w:sz w:val="18"/>
                <w:szCs w:val="18"/>
              </w:rPr>
              <w:t>i pu</w:t>
            </w:r>
            <w:r w:rsidR="003F18FC">
              <w:rPr>
                <w:sz w:val="18"/>
                <w:szCs w:val="18"/>
              </w:rPr>
              <w:t>nctul de lucru implicit – taxe ş</w:t>
            </w:r>
            <w:r w:rsidR="00364DF2" w:rsidRPr="00261A8A">
              <w:rPr>
                <w:sz w:val="18"/>
                <w:szCs w:val="18"/>
              </w:rPr>
              <w:t>i impozite locale (buget local)</w:t>
            </w:r>
            <w:r w:rsidR="00B20C1E">
              <w:rPr>
                <w:sz w:val="18"/>
                <w:szCs w:val="18"/>
              </w:rPr>
              <w:t xml:space="preserve"> – î</w:t>
            </w:r>
            <w:r w:rsidR="003F18FC">
              <w:rPr>
                <w:sz w:val="18"/>
                <w:szCs w:val="18"/>
              </w:rPr>
              <w:t>n original/ copie legalizată/ copie lizibilă cu menţ</w:t>
            </w:r>
            <w:r w:rsidR="00364DF2" w:rsidRPr="00261A8A">
              <w:rPr>
                <w:sz w:val="18"/>
                <w:szCs w:val="18"/>
              </w:rPr>
              <w: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din care sa rezulte obiectul de activitate. Ofertantul trebuie sa faca dovada ca are codul CAEN asociat obiectului contractului. Certificatul constator va fi prezentat actualizat, eliberarat in cur</w:t>
            </w:r>
            <w:r w:rsidR="00364DF2">
              <w:rPr>
                <w:sz w:val="18"/>
                <w:szCs w:val="18"/>
              </w:rPr>
              <w:t>sul anului 2021</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w:t>
            </w:r>
            <w:r w:rsidR="00364DF2">
              <w:rPr>
                <w:sz w:val="18"/>
                <w:szCs w:val="18"/>
              </w:rPr>
              <w:t>/contractelor</w:t>
            </w:r>
            <w:r w:rsidR="009213E7" w:rsidRPr="00261A8A">
              <w:rPr>
                <w:sz w:val="18"/>
                <w:szCs w:val="18"/>
              </w:rPr>
              <w:t xml:space="preserve"> de </w:t>
            </w:r>
            <w:r w:rsidR="00364DF2">
              <w:rPr>
                <w:sz w:val="18"/>
                <w:szCs w:val="18"/>
              </w:rPr>
              <w:t>furnizare</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EA7461" w:rsidRDefault="00EA7461" w:rsidP="00440C03">
      <w:pPr>
        <w:ind w:firstLine="720"/>
        <w:jc w:val="both"/>
        <w:rPr>
          <w:sz w:val="18"/>
          <w:szCs w:val="18"/>
        </w:rPr>
      </w:pP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w:t>
      </w:r>
    </w:p>
    <w:p w:rsidR="009213E7" w:rsidRPr="00261A8A" w:rsidRDefault="009213E7" w:rsidP="009213E7">
      <w:pPr>
        <w:jc w:val="both"/>
        <w:rPr>
          <w:sz w:val="18"/>
          <w:szCs w:val="18"/>
        </w:rPr>
      </w:pPr>
    </w:p>
    <w:p w:rsidR="00364DF2" w:rsidRPr="00364DF2" w:rsidRDefault="00364DF2" w:rsidP="00364DF2">
      <w:pPr>
        <w:rPr>
          <w:color w:val="000000"/>
          <w:sz w:val="18"/>
          <w:szCs w:val="18"/>
        </w:rPr>
      </w:pPr>
      <w:r w:rsidRPr="00364DF2">
        <w:rPr>
          <w:color w:val="000000"/>
          <w:sz w:val="18"/>
          <w:szCs w:val="18"/>
        </w:rPr>
        <w:t>Întocmit:</w:t>
      </w:r>
    </w:p>
    <w:p w:rsidR="00364DF2" w:rsidRPr="00364DF2" w:rsidRDefault="00364DF2" w:rsidP="00364DF2">
      <w:pPr>
        <w:rPr>
          <w:color w:val="000000"/>
          <w:sz w:val="18"/>
          <w:szCs w:val="18"/>
        </w:rPr>
      </w:pPr>
      <w:r w:rsidRPr="00364DF2">
        <w:rPr>
          <w:color w:val="000000"/>
          <w:sz w:val="18"/>
          <w:szCs w:val="18"/>
        </w:rPr>
        <w:t>Serviciul Achiziţii Publice, Tehnic şi Urmărire Contracte</w:t>
      </w:r>
    </w:p>
    <w:p w:rsidR="00364DF2" w:rsidRPr="00364DF2" w:rsidRDefault="00364DF2" w:rsidP="00364DF2">
      <w:pPr>
        <w:rPr>
          <w:b/>
          <w:color w:val="000000"/>
          <w:sz w:val="18"/>
          <w:szCs w:val="18"/>
        </w:rPr>
      </w:pPr>
      <w:r w:rsidRPr="00364DF2">
        <w:rPr>
          <w:sz w:val="18"/>
          <w:szCs w:val="18"/>
        </w:rPr>
        <w:t>Consilier achiziţii publice</w:t>
      </w:r>
      <w:r w:rsidRPr="00364DF2">
        <w:rPr>
          <w:color w:val="000000"/>
          <w:sz w:val="18"/>
          <w:szCs w:val="18"/>
        </w:rPr>
        <w:t xml:space="preserve">: </w:t>
      </w:r>
      <w:r w:rsidR="00564B84">
        <w:rPr>
          <w:color w:val="000000"/>
          <w:sz w:val="18"/>
          <w:szCs w:val="18"/>
        </w:rPr>
        <w:t>Bodea Laurentiu</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1D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4B84"/>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59</cp:revision>
  <cp:lastPrinted>2016-03-23T09:19:00Z</cp:lastPrinted>
  <dcterms:created xsi:type="dcterms:W3CDTF">2015-11-19T11:17:00Z</dcterms:created>
  <dcterms:modified xsi:type="dcterms:W3CDTF">2021-11-03T10:37:00Z</dcterms:modified>
</cp:coreProperties>
</file>