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486BA6" w:rsidRDefault="009213E7" w:rsidP="009213E7">
      <w:pPr>
        <w:spacing w:before="120" w:after="120"/>
        <w:ind w:left="170"/>
        <w:jc w:val="center"/>
        <w:outlineLvl w:val="0"/>
        <w:rPr>
          <w:b/>
          <w:sz w:val="22"/>
          <w:szCs w:val="22"/>
        </w:rPr>
      </w:pPr>
      <w:r w:rsidRPr="00486BA6">
        <w:rPr>
          <w:b/>
          <w:sz w:val="22"/>
          <w:szCs w:val="22"/>
        </w:rPr>
        <w:t>CERINŢE DE CALIFICARE</w:t>
      </w:r>
    </w:p>
    <w:p w:rsidR="002B0383" w:rsidRPr="00483B8B" w:rsidRDefault="005E675C" w:rsidP="005E675C">
      <w:pPr>
        <w:jc w:val="both"/>
        <w:rPr>
          <w:sz w:val="22"/>
          <w:szCs w:val="22"/>
        </w:rPr>
      </w:pPr>
      <w:r w:rsidRPr="00483B8B">
        <w:rPr>
          <w:sz w:val="22"/>
          <w:szCs w:val="22"/>
        </w:rPr>
        <w:t xml:space="preserve">       </w:t>
      </w:r>
      <w:r w:rsidR="00951A5C" w:rsidRPr="00483B8B">
        <w:rPr>
          <w:sz w:val="22"/>
          <w:szCs w:val="22"/>
        </w:rPr>
        <w:t xml:space="preserve">  </w:t>
      </w:r>
      <w:r w:rsidR="002B0383" w:rsidRPr="00483B8B">
        <w:rPr>
          <w:sz w:val="22"/>
          <w:szCs w:val="22"/>
        </w:rPr>
        <w:t xml:space="preserve">Direcția Generală de Asistență Socială și Protecția Copilului Prahova organizează achiziție directă offline conform dispozițiilor </w:t>
      </w:r>
      <w:r w:rsidR="002B0383" w:rsidRPr="00483B8B">
        <w:rPr>
          <w:bCs/>
          <w:sz w:val="22"/>
          <w:szCs w:val="22"/>
        </w:rPr>
        <w:t>art. 7 alin.(5) din Legea nr. 98/2016 privind achizițiile publice, cu modificările şi completările ulterioare  și ale art. 43 din H.G. 395/2016 pentru aprobarea Normelor metodologice de aplicare a prevederilor referitoare la atribuirea contractului de achiziție publică/acordului cadru din Legea nr. 98 privind achizițiile publice</w:t>
      </w:r>
      <w:r w:rsidR="002B0383" w:rsidRPr="00483B8B">
        <w:rPr>
          <w:sz w:val="22"/>
          <w:szCs w:val="22"/>
        </w:rPr>
        <w:t xml:space="preserve"> pentru atribuirea contractului/contractelor având ca obiect achiziţionarea urmatoarelor </w:t>
      </w:r>
      <w:r w:rsidR="00951A5C" w:rsidRPr="00483B8B">
        <w:rPr>
          <w:sz w:val="22"/>
          <w:szCs w:val="22"/>
        </w:rPr>
        <w:t>servicii</w:t>
      </w:r>
      <w:r w:rsidR="002B0383" w:rsidRPr="00483B8B">
        <w:rPr>
          <w:sz w:val="22"/>
          <w:szCs w:val="22"/>
        </w:rPr>
        <w:t xml:space="preserve"> : </w:t>
      </w:r>
    </w:p>
    <w:p w:rsidR="002B0383" w:rsidRPr="00483B8B" w:rsidRDefault="002B0383" w:rsidP="005E675C">
      <w:pPr>
        <w:pStyle w:val="ListParagraph"/>
        <w:numPr>
          <w:ilvl w:val="0"/>
          <w:numId w:val="3"/>
        </w:numPr>
        <w:jc w:val="both"/>
        <w:rPr>
          <w:sz w:val="22"/>
          <w:szCs w:val="22"/>
        </w:rPr>
      </w:pPr>
      <w:r w:rsidRPr="00483B8B">
        <w:rPr>
          <w:b/>
          <w:sz w:val="22"/>
          <w:szCs w:val="22"/>
        </w:rPr>
        <w:t>Lotul nr. 1:</w:t>
      </w:r>
      <w:r w:rsidRPr="00483B8B">
        <w:rPr>
          <w:sz w:val="22"/>
          <w:szCs w:val="22"/>
        </w:rPr>
        <w:t xml:space="preserve"> </w:t>
      </w:r>
      <w:r w:rsidRPr="00483B8B">
        <w:rPr>
          <w:i/>
          <w:sz w:val="22"/>
          <w:szCs w:val="22"/>
        </w:rPr>
        <w:t>,,Documentaţie tehnică în vederea obţinerii autorizaţiei de securitate la incediu’’</w:t>
      </w:r>
      <w:r w:rsidRPr="00483B8B">
        <w:rPr>
          <w:sz w:val="22"/>
          <w:szCs w:val="22"/>
        </w:rPr>
        <w:t>- pentru C.S.C. ,,Sf Andrei’’ Ploieşti, (mun. Ploieşti, str. Rapsodiei, nr. 2 bis, jud. Prahova), unitate subordonată D.G.A.S.P.C. Prahova;</w:t>
      </w:r>
    </w:p>
    <w:p w:rsidR="002B0383" w:rsidRPr="00483B8B" w:rsidRDefault="002B0383" w:rsidP="005E675C">
      <w:pPr>
        <w:pStyle w:val="ListParagraph"/>
        <w:numPr>
          <w:ilvl w:val="0"/>
          <w:numId w:val="4"/>
        </w:numPr>
        <w:ind w:left="680"/>
        <w:jc w:val="both"/>
        <w:rPr>
          <w:sz w:val="22"/>
          <w:szCs w:val="22"/>
        </w:rPr>
      </w:pPr>
      <w:r w:rsidRPr="00483B8B">
        <w:rPr>
          <w:sz w:val="22"/>
          <w:szCs w:val="22"/>
        </w:rPr>
        <w:t xml:space="preserve"> </w:t>
      </w:r>
      <w:r w:rsidRPr="00483B8B">
        <w:rPr>
          <w:b/>
          <w:sz w:val="22"/>
          <w:szCs w:val="22"/>
        </w:rPr>
        <w:t>Lotul nr. 2:</w:t>
      </w:r>
      <w:r w:rsidRPr="00483B8B">
        <w:rPr>
          <w:sz w:val="22"/>
          <w:szCs w:val="22"/>
        </w:rPr>
        <w:t xml:space="preserve"> </w:t>
      </w:r>
      <w:r w:rsidRPr="00483B8B">
        <w:rPr>
          <w:i/>
          <w:sz w:val="22"/>
          <w:szCs w:val="22"/>
        </w:rPr>
        <w:t>,,Documentaţie tehnică în vederea obţinerii autorizaţiei de securitate la incediu’’</w:t>
      </w:r>
      <w:r w:rsidRPr="00483B8B">
        <w:rPr>
          <w:sz w:val="22"/>
          <w:szCs w:val="22"/>
        </w:rPr>
        <w:t>- pentru C.S.C. ,,Sf Filofteia’’ Câmpina, (mun. Câmpina, str. Mărăşeşti, nr. 38, jud. Prahova), unitate subordonată D.G.A.S.P.C. Prahova;</w:t>
      </w:r>
    </w:p>
    <w:p w:rsidR="002D7671" w:rsidRDefault="002D7671" w:rsidP="005E675C">
      <w:pPr>
        <w:spacing w:line="276" w:lineRule="auto"/>
        <w:ind w:right="-557"/>
        <w:jc w:val="both"/>
        <w:rPr>
          <w:sz w:val="22"/>
          <w:szCs w:val="22"/>
        </w:rPr>
      </w:pPr>
      <w:r>
        <w:rPr>
          <w:sz w:val="22"/>
          <w:szCs w:val="22"/>
        </w:rPr>
        <w:t xml:space="preserve">   </w:t>
      </w:r>
    </w:p>
    <w:p w:rsidR="002B0383" w:rsidRPr="00483B8B" w:rsidRDefault="002D7671" w:rsidP="005E675C">
      <w:pPr>
        <w:spacing w:line="276" w:lineRule="auto"/>
        <w:ind w:right="-557"/>
        <w:jc w:val="both"/>
        <w:rPr>
          <w:sz w:val="22"/>
          <w:szCs w:val="22"/>
        </w:rPr>
      </w:pPr>
      <w:r>
        <w:rPr>
          <w:sz w:val="22"/>
          <w:szCs w:val="22"/>
        </w:rPr>
        <w:t xml:space="preserve">       </w:t>
      </w:r>
      <w:r w:rsidR="002B0383" w:rsidRPr="00483B8B">
        <w:rPr>
          <w:sz w:val="22"/>
          <w:szCs w:val="22"/>
        </w:rPr>
        <w:t>Oferta va cuprinde:</w:t>
      </w:r>
    </w:p>
    <w:p w:rsidR="002B0383" w:rsidRPr="00483B8B" w:rsidRDefault="002B0383" w:rsidP="005E675C">
      <w:pPr>
        <w:jc w:val="both"/>
        <w:rPr>
          <w:sz w:val="22"/>
          <w:szCs w:val="22"/>
        </w:rPr>
      </w:pPr>
      <w:r w:rsidRPr="00483B8B">
        <w:rPr>
          <w:sz w:val="22"/>
          <w:szCs w:val="22"/>
        </w:rPr>
        <w:t xml:space="preserve">- </w:t>
      </w:r>
      <w:r w:rsidRPr="00483B8B">
        <w:rPr>
          <w:b/>
          <w:sz w:val="22"/>
          <w:szCs w:val="22"/>
        </w:rPr>
        <w:t>Propunerea tehnică</w:t>
      </w:r>
      <w:r w:rsidRPr="00483B8B">
        <w:rPr>
          <w:sz w:val="22"/>
          <w:szCs w:val="22"/>
        </w:rPr>
        <w:t>:. Ofertantul are obligația să prezinte propunerea tehnică care să reflecte asumarea tuturor cerințelor din Caietul de sarc</w:t>
      </w:r>
      <w:r w:rsidR="00E2735C">
        <w:rPr>
          <w:sz w:val="22"/>
          <w:szCs w:val="22"/>
        </w:rPr>
        <w:t>ini.  Propunerea tehnică se va î</w:t>
      </w:r>
      <w:r w:rsidRPr="00483B8B">
        <w:rPr>
          <w:sz w:val="22"/>
          <w:szCs w:val="22"/>
        </w:rPr>
        <w:t>ntoc</w:t>
      </w:r>
      <w:r w:rsidR="00E2735C">
        <w:rPr>
          <w:sz w:val="22"/>
          <w:szCs w:val="22"/>
        </w:rPr>
        <w:t>mi distinct pentru fiecare lot î</w:t>
      </w:r>
      <w:r w:rsidRPr="00483B8B">
        <w:rPr>
          <w:sz w:val="22"/>
          <w:szCs w:val="22"/>
        </w:rPr>
        <w:t>n parte.</w:t>
      </w:r>
    </w:p>
    <w:p w:rsidR="002B0383" w:rsidRPr="00483B8B" w:rsidRDefault="002B0383" w:rsidP="005E675C">
      <w:pPr>
        <w:jc w:val="both"/>
        <w:rPr>
          <w:sz w:val="22"/>
          <w:szCs w:val="22"/>
        </w:rPr>
      </w:pPr>
      <w:r w:rsidRPr="00483B8B">
        <w:rPr>
          <w:b/>
          <w:sz w:val="22"/>
          <w:szCs w:val="22"/>
        </w:rPr>
        <w:t xml:space="preserve">- Propunerea financiară. </w:t>
      </w:r>
      <w:r w:rsidRPr="00483B8B">
        <w:rPr>
          <w:sz w:val="22"/>
          <w:szCs w:val="22"/>
        </w:rPr>
        <w:t>Se va completa Formularul de oferta. Ofertele se pot depune pentru unul sau ambele loturi.</w:t>
      </w:r>
      <w:r w:rsidRPr="00483B8B">
        <w:rPr>
          <w:caps/>
          <w:sz w:val="22"/>
          <w:szCs w:val="22"/>
        </w:rPr>
        <w:t xml:space="preserve"> </w:t>
      </w:r>
    </w:p>
    <w:p w:rsidR="002B0383" w:rsidRPr="00483B8B" w:rsidRDefault="002B0383" w:rsidP="005E675C">
      <w:pPr>
        <w:jc w:val="both"/>
        <w:rPr>
          <w:sz w:val="22"/>
          <w:szCs w:val="22"/>
        </w:rPr>
      </w:pPr>
      <w:r w:rsidRPr="00483B8B">
        <w:rPr>
          <w:caps/>
          <w:sz w:val="22"/>
          <w:szCs w:val="22"/>
        </w:rPr>
        <w:t xml:space="preserve">Preţul ofertei, </w:t>
      </w:r>
      <w:r w:rsidRPr="00483B8B">
        <w:rPr>
          <w:sz w:val="22"/>
          <w:szCs w:val="22"/>
        </w:rPr>
        <w:t>fără</w:t>
      </w:r>
      <w:r w:rsidRPr="00483B8B">
        <w:rPr>
          <w:caps/>
          <w:sz w:val="22"/>
          <w:szCs w:val="22"/>
        </w:rPr>
        <w:t xml:space="preserve"> TVA,</w:t>
      </w:r>
      <w:r w:rsidRPr="00483B8B">
        <w:rPr>
          <w:sz w:val="22"/>
          <w:szCs w:val="22"/>
        </w:rPr>
        <w:t xml:space="preserve"> care va face obiectul comparării, reprezintă VALOAREA TOTALĂ de achiziţie a fiecarui LOT OFERTAT.</w:t>
      </w:r>
    </w:p>
    <w:p w:rsidR="002B0383" w:rsidRPr="00483B8B" w:rsidRDefault="002B0383" w:rsidP="005E675C">
      <w:pPr>
        <w:ind w:firstLine="708"/>
        <w:jc w:val="both"/>
        <w:rPr>
          <w:sz w:val="22"/>
          <w:szCs w:val="22"/>
        </w:rPr>
      </w:pPr>
      <w:r w:rsidRPr="00483B8B">
        <w:rPr>
          <w:sz w:val="22"/>
          <w:szCs w:val="22"/>
        </w:rPr>
        <w:t xml:space="preserve">Preţul ofertei va fi exprimat în lei (RON), fără TVA, numai cu două zecimale. Nu se acceptă oferte alternative. </w:t>
      </w:r>
    </w:p>
    <w:p w:rsidR="002B0383" w:rsidRPr="00483B8B" w:rsidRDefault="002B0383" w:rsidP="005E675C">
      <w:pPr>
        <w:jc w:val="both"/>
        <w:rPr>
          <w:bCs/>
          <w:sz w:val="22"/>
          <w:szCs w:val="22"/>
        </w:rPr>
      </w:pPr>
      <w:r w:rsidRPr="00483B8B">
        <w:rPr>
          <w:b/>
          <w:sz w:val="22"/>
          <w:szCs w:val="22"/>
        </w:rPr>
        <w:t>- Formularele tipizate</w:t>
      </w:r>
      <w:r w:rsidRPr="00483B8B">
        <w:rPr>
          <w:sz w:val="22"/>
          <w:szCs w:val="22"/>
        </w:rPr>
        <w:t xml:space="preserve"> solicitate de autoritatea contractantă.</w:t>
      </w:r>
    </w:p>
    <w:p w:rsidR="009213E7" w:rsidRPr="00951A5C" w:rsidRDefault="009213E7" w:rsidP="009213E7">
      <w:pPr>
        <w:ind w:firstLine="720"/>
        <w:jc w:val="both"/>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7513"/>
      </w:tblGrid>
      <w:tr w:rsidR="009213E7" w:rsidRPr="00483B8B" w:rsidTr="00951A5C">
        <w:trPr>
          <w:trHeight w:val="361"/>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rsidR="009213E7" w:rsidRPr="00483B8B" w:rsidRDefault="009213E7">
            <w:pPr>
              <w:outlineLvl w:val="0"/>
              <w:rPr>
                <w:sz w:val="22"/>
                <w:szCs w:val="22"/>
              </w:rPr>
            </w:pPr>
            <w:r w:rsidRPr="00483B8B">
              <w:rPr>
                <w:b/>
                <w:sz w:val="22"/>
                <w:szCs w:val="22"/>
              </w:rPr>
              <w:t>1. Situaţia personală a participantului</w:t>
            </w:r>
          </w:p>
        </w:tc>
      </w:tr>
      <w:tr w:rsidR="009213E7" w:rsidRPr="00483B8B" w:rsidTr="00951A5C">
        <w:trPr>
          <w:trHeight w:val="697"/>
        </w:trPr>
        <w:tc>
          <w:tcPr>
            <w:tcW w:w="3119"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i/>
                <w:sz w:val="22"/>
                <w:szCs w:val="22"/>
              </w:rPr>
            </w:pPr>
            <w:r w:rsidRPr="00483B8B">
              <w:rPr>
                <w:b/>
                <w:sz w:val="22"/>
                <w:szCs w:val="22"/>
              </w:rPr>
              <w:t xml:space="preserve">1.1. </w:t>
            </w:r>
            <w:r w:rsidRPr="00483B8B">
              <w:rPr>
                <w:sz w:val="22"/>
                <w:szCs w:val="22"/>
              </w:rPr>
              <w:t xml:space="preserve">Declaraţie privind neîncadrarea în prevederile art. </w:t>
            </w:r>
            <w:r w:rsidR="006409B0" w:rsidRPr="00483B8B">
              <w:rPr>
                <w:sz w:val="22"/>
                <w:szCs w:val="22"/>
              </w:rPr>
              <w:t>164, 165 și 167</w:t>
            </w:r>
            <w:r w:rsidRPr="00483B8B">
              <w:rPr>
                <w:sz w:val="22"/>
                <w:szCs w:val="22"/>
              </w:rPr>
              <w:t xml:space="preserve"> din </w:t>
            </w:r>
            <w:r w:rsidR="00C12EDF" w:rsidRPr="00483B8B">
              <w:rPr>
                <w:sz w:val="22"/>
                <w:szCs w:val="22"/>
              </w:rPr>
              <w:t xml:space="preserve">Legea </w:t>
            </w:r>
            <w:r w:rsidRPr="00483B8B">
              <w:rPr>
                <w:sz w:val="22"/>
                <w:szCs w:val="22"/>
              </w:rPr>
              <w:t xml:space="preserve">nr. </w:t>
            </w:r>
            <w:r w:rsidR="00C12EDF" w:rsidRPr="00483B8B">
              <w:rPr>
                <w:sz w:val="22"/>
                <w:szCs w:val="22"/>
              </w:rPr>
              <w:t>98</w:t>
            </w:r>
            <w:r w:rsidRPr="00483B8B">
              <w:rPr>
                <w:sz w:val="22"/>
                <w:szCs w:val="22"/>
              </w:rPr>
              <w:t>/20</w:t>
            </w:r>
            <w:r w:rsidR="00C12EDF" w:rsidRPr="00483B8B">
              <w:rPr>
                <w:sz w:val="22"/>
                <w:szCs w:val="22"/>
              </w:rPr>
              <w:t>1</w:t>
            </w:r>
            <w:r w:rsidRPr="00483B8B">
              <w:rPr>
                <w:sz w:val="22"/>
                <w:szCs w:val="22"/>
              </w:rPr>
              <w:t>6</w:t>
            </w:r>
          </w:p>
        </w:tc>
        <w:tc>
          <w:tcPr>
            <w:tcW w:w="7513"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sz w:val="22"/>
                <w:szCs w:val="22"/>
              </w:rPr>
            </w:pPr>
            <w:r w:rsidRPr="00483B8B">
              <w:rPr>
                <w:sz w:val="22"/>
                <w:szCs w:val="22"/>
              </w:rPr>
              <w:t xml:space="preserve">- se va prezenta completat </w:t>
            </w:r>
            <w:r w:rsidRPr="00483B8B">
              <w:rPr>
                <w:b/>
                <w:sz w:val="22"/>
                <w:szCs w:val="22"/>
              </w:rPr>
              <w:t>Formularul nr. 2 „Declaraţie privind neîncadrarea în prevederile</w:t>
            </w:r>
            <w:r w:rsidR="00C12EDF" w:rsidRPr="00483B8B">
              <w:rPr>
                <w:b/>
                <w:sz w:val="22"/>
                <w:szCs w:val="22"/>
              </w:rPr>
              <w:t xml:space="preserve"> art. 164, 165 și 167 din Legea nr. 98/2016</w:t>
            </w:r>
            <w:r w:rsidRPr="00483B8B">
              <w:rPr>
                <w:b/>
                <w:sz w:val="22"/>
                <w:szCs w:val="22"/>
              </w:rPr>
              <w:t>”</w:t>
            </w:r>
            <w:r w:rsidRPr="00483B8B">
              <w:rPr>
                <w:sz w:val="22"/>
                <w:szCs w:val="22"/>
              </w:rPr>
              <w:t xml:space="preserve"> </w:t>
            </w:r>
          </w:p>
        </w:tc>
      </w:tr>
      <w:tr w:rsidR="009213E7" w:rsidRPr="00483B8B" w:rsidTr="00951A5C">
        <w:trPr>
          <w:trHeight w:val="679"/>
        </w:trPr>
        <w:tc>
          <w:tcPr>
            <w:tcW w:w="3119"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b/>
                <w:sz w:val="22"/>
                <w:szCs w:val="22"/>
              </w:rPr>
            </w:pPr>
            <w:r w:rsidRPr="00483B8B">
              <w:rPr>
                <w:b/>
                <w:sz w:val="22"/>
                <w:szCs w:val="22"/>
              </w:rPr>
              <w:t>1.</w:t>
            </w:r>
            <w:r w:rsidR="00C12EDF" w:rsidRPr="00483B8B">
              <w:rPr>
                <w:b/>
                <w:sz w:val="22"/>
                <w:szCs w:val="22"/>
              </w:rPr>
              <w:t>2</w:t>
            </w:r>
            <w:r w:rsidRPr="00483B8B">
              <w:rPr>
                <w:b/>
                <w:sz w:val="22"/>
                <w:szCs w:val="22"/>
              </w:rPr>
              <w:t>.</w:t>
            </w:r>
            <w:r w:rsidRPr="00483B8B">
              <w:rPr>
                <w:sz w:val="22"/>
                <w:szCs w:val="22"/>
              </w:rPr>
              <w:t xml:space="preserve"> </w:t>
            </w:r>
            <w:r w:rsidR="00424E61" w:rsidRPr="00483B8B">
              <w:rPr>
                <w:sz w:val="22"/>
                <w:szCs w:val="22"/>
              </w:rPr>
              <w:t>Declaraţie privind neîncadrarea în prevederile art. 59 și 60 din din Legea nr. 98/2016</w:t>
            </w:r>
          </w:p>
        </w:tc>
        <w:tc>
          <w:tcPr>
            <w:tcW w:w="7513"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sz w:val="22"/>
                <w:szCs w:val="22"/>
              </w:rPr>
            </w:pPr>
            <w:r w:rsidRPr="00483B8B">
              <w:rPr>
                <w:sz w:val="22"/>
                <w:szCs w:val="22"/>
              </w:rPr>
              <w:t xml:space="preserve">- se va prezenta completat </w:t>
            </w:r>
            <w:r w:rsidRPr="00483B8B">
              <w:rPr>
                <w:b/>
                <w:sz w:val="22"/>
                <w:szCs w:val="22"/>
              </w:rPr>
              <w:t>Formularul nr.</w:t>
            </w:r>
            <w:r w:rsidR="00403F6B" w:rsidRPr="00483B8B">
              <w:rPr>
                <w:b/>
                <w:sz w:val="22"/>
                <w:szCs w:val="22"/>
              </w:rPr>
              <w:t xml:space="preserve"> 3</w:t>
            </w:r>
            <w:r w:rsidRPr="00483B8B">
              <w:rPr>
                <w:b/>
                <w:sz w:val="22"/>
                <w:szCs w:val="22"/>
              </w:rPr>
              <w:t xml:space="preserve"> „Declaraţie privind neîncadrarea în prevederile </w:t>
            </w:r>
            <w:r w:rsidR="00C12EDF" w:rsidRPr="00483B8B">
              <w:rPr>
                <w:b/>
                <w:sz w:val="22"/>
                <w:szCs w:val="22"/>
              </w:rPr>
              <w:t>art. 59</w:t>
            </w:r>
            <w:r w:rsidR="00424E61" w:rsidRPr="00483B8B">
              <w:rPr>
                <w:b/>
                <w:sz w:val="22"/>
                <w:szCs w:val="22"/>
              </w:rPr>
              <w:t xml:space="preserve"> şi 60</w:t>
            </w:r>
            <w:r w:rsidR="00C12EDF" w:rsidRPr="00483B8B">
              <w:rPr>
                <w:b/>
                <w:sz w:val="22"/>
                <w:szCs w:val="22"/>
              </w:rPr>
              <w:t xml:space="preserve"> din din Legea nr. 98/2016</w:t>
            </w:r>
            <w:r w:rsidRPr="00483B8B">
              <w:rPr>
                <w:b/>
                <w:i/>
                <w:sz w:val="22"/>
                <w:szCs w:val="22"/>
              </w:rPr>
              <w:t>”</w:t>
            </w:r>
            <w:r w:rsidR="00403F6B" w:rsidRPr="00483B8B">
              <w:rPr>
                <w:b/>
                <w:sz w:val="22"/>
                <w:szCs w:val="22"/>
              </w:rPr>
              <w:t>.</w:t>
            </w:r>
          </w:p>
          <w:p w:rsidR="00684722" w:rsidRPr="00483B8B" w:rsidRDefault="00684722" w:rsidP="005E675C">
            <w:pPr>
              <w:jc w:val="both"/>
              <w:rPr>
                <w:sz w:val="22"/>
                <w:szCs w:val="22"/>
              </w:rPr>
            </w:pPr>
            <w:r w:rsidRPr="00483B8B">
              <w:rPr>
                <w:rStyle w:val="apple-converted-space"/>
                <w:rFonts w:ascii="Arial" w:hAnsi="Arial" w:cs="Arial"/>
                <w:b/>
                <w:bCs/>
                <w:color w:val="555555"/>
                <w:sz w:val="22"/>
                <w:szCs w:val="22"/>
                <w:shd w:val="clear" w:color="auto" w:fill="FFFFFF"/>
              </w:rPr>
              <w:t> </w:t>
            </w:r>
            <w:r w:rsidR="008365A0" w:rsidRPr="00483B8B">
              <w:rPr>
                <w:rStyle w:val="apple-converted-space"/>
                <w:rFonts w:ascii="Arial" w:hAnsi="Arial" w:cs="Arial"/>
                <w:b/>
                <w:bCs/>
                <w:color w:val="555555"/>
                <w:sz w:val="22"/>
                <w:szCs w:val="22"/>
                <w:shd w:val="clear" w:color="auto" w:fill="FFFFFF"/>
              </w:rPr>
              <w:t> </w:t>
            </w:r>
            <w:r w:rsidR="00951A5C" w:rsidRPr="00483B8B">
              <w:rPr>
                <w:bCs/>
                <w:sz w:val="22"/>
                <w:szCs w:val="22"/>
                <w:shd w:val="clear" w:color="auto" w:fill="FFFFFF"/>
              </w:rPr>
              <w:t xml:space="preserve">Persoanele cu funcție de decizie din cadrul autorității contractante sunt: Director Executiv - </w:t>
            </w:r>
            <w:r w:rsidR="00951A5C" w:rsidRPr="00483B8B">
              <w:rPr>
                <w:sz w:val="22"/>
                <w:szCs w:val="22"/>
              </w:rPr>
              <w:t>Bocioacă Alexandru Ion</w:t>
            </w:r>
            <w:r w:rsidR="00951A5C" w:rsidRPr="00483B8B">
              <w:rPr>
                <w:bCs/>
                <w:sz w:val="22"/>
                <w:szCs w:val="22"/>
                <w:shd w:val="clear" w:color="auto" w:fill="FFFFFF"/>
              </w:rPr>
              <w:t xml:space="preserve">; Director Executiv Adjunct -  Berceanu Adriana; Director Executiv Adjunct - Șindilă Mihaela; Serviciul Buget – Ionescu Cătălina ; Serviciul Achiziții Publice,Tehnic si Urmarire Contracte : </w:t>
            </w:r>
            <w:r w:rsidR="00951A5C" w:rsidRPr="00483B8B">
              <w:rPr>
                <w:sz w:val="22"/>
                <w:szCs w:val="22"/>
              </w:rPr>
              <w:t>Şef serviciu- Buzăţoiu Sorin,</w:t>
            </w:r>
            <w:r w:rsidR="00951A5C" w:rsidRPr="00483B8B">
              <w:rPr>
                <w:bCs/>
                <w:sz w:val="22"/>
                <w:szCs w:val="22"/>
                <w:shd w:val="clear" w:color="auto" w:fill="FFFFFF"/>
              </w:rPr>
              <w:t xml:space="preserve">  Georgescu Alina Carmen, Brănoiu Elena Ecaterina, Stoica Andreea, Bodea Laurenţiu, Alupoaiei Elena, Petre Florentina,</w:t>
            </w:r>
            <w:r w:rsidR="005E675C" w:rsidRPr="00483B8B">
              <w:rPr>
                <w:bCs/>
                <w:sz w:val="22"/>
                <w:szCs w:val="22"/>
                <w:shd w:val="clear" w:color="auto" w:fill="FFFFFF"/>
              </w:rPr>
              <w:t xml:space="preserve"> </w:t>
            </w:r>
            <w:r w:rsidR="00951A5C" w:rsidRPr="00483B8B">
              <w:rPr>
                <w:bCs/>
                <w:sz w:val="22"/>
                <w:szCs w:val="22"/>
                <w:shd w:val="clear" w:color="auto" w:fill="FFFFFF"/>
              </w:rPr>
              <w:t>Viorel Ştefan, Pîrlog Eduard;</w:t>
            </w:r>
          </w:p>
        </w:tc>
      </w:tr>
      <w:tr w:rsidR="009213E7" w:rsidRPr="00483B8B" w:rsidTr="00951A5C">
        <w:tc>
          <w:tcPr>
            <w:tcW w:w="3119"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i/>
                <w:sz w:val="22"/>
                <w:szCs w:val="22"/>
              </w:rPr>
            </w:pPr>
            <w:r w:rsidRPr="00483B8B">
              <w:rPr>
                <w:b/>
                <w:sz w:val="22"/>
                <w:szCs w:val="22"/>
              </w:rPr>
              <w:t>1.</w:t>
            </w:r>
            <w:r w:rsidR="00403F6B" w:rsidRPr="00483B8B">
              <w:rPr>
                <w:b/>
                <w:sz w:val="22"/>
                <w:szCs w:val="22"/>
              </w:rPr>
              <w:t>3</w:t>
            </w:r>
            <w:r w:rsidRPr="00483B8B">
              <w:rPr>
                <w:b/>
                <w:sz w:val="22"/>
                <w:szCs w:val="22"/>
              </w:rPr>
              <w:t>.</w:t>
            </w:r>
            <w:r w:rsidRPr="00483B8B">
              <w:rPr>
                <w:sz w:val="22"/>
                <w:szCs w:val="22"/>
              </w:rPr>
              <w:t xml:space="preserve"> Dovada privind îndeplinirea obligaţiilor de plată a impozitelor, taxelor şi  contribuţiilor de asigurări sociale</w:t>
            </w:r>
          </w:p>
        </w:tc>
        <w:tc>
          <w:tcPr>
            <w:tcW w:w="7513"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sz w:val="22"/>
                <w:szCs w:val="22"/>
              </w:rPr>
            </w:pPr>
            <w:r w:rsidRPr="00483B8B">
              <w:rPr>
                <w:sz w:val="22"/>
                <w:szCs w:val="22"/>
              </w:rPr>
              <w:t xml:space="preserve">- initial, se va prezenta o </w:t>
            </w:r>
            <w:r w:rsidRPr="00483B8B">
              <w:rPr>
                <w:b/>
                <w:bCs/>
                <w:sz w:val="22"/>
                <w:szCs w:val="22"/>
              </w:rPr>
              <w:t xml:space="preserve">Declaratie pe proprie raspundere din care sa reiasa faptul ca ofertantul nu are datorii </w:t>
            </w:r>
            <w:r w:rsidRPr="00483B8B">
              <w:rPr>
                <w:b/>
                <w:sz w:val="22"/>
                <w:szCs w:val="22"/>
              </w:rPr>
              <w:t>către bugetul de stat si bugetul local</w:t>
            </w:r>
            <w:r w:rsidR="00311EC5" w:rsidRPr="00483B8B">
              <w:rPr>
                <w:b/>
                <w:sz w:val="22"/>
                <w:szCs w:val="22"/>
              </w:rPr>
              <w:t xml:space="preserve"> – Formular nr.</w:t>
            </w:r>
            <w:r w:rsidR="00B2712B" w:rsidRPr="00483B8B">
              <w:rPr>
                <w:b/>
                <w:sz w:val="22"/>
                <w:szCs w:val="22"/>
              </w:rPr>
              <w:t>5</w:t>
            </w:r>
            <w:r w:rsidRPr="00483B8B">
              <w:rPr>
                <w:sz w:val="22"/>
                <w:szCs w:val="22"/>
              </w:rPr>
              <w:t xml:space="preserve"> la </w:t>
            </w:r>
            <w:r w:rsidR="002020FC">
              <w:rPr>
                <w:sz w:val="22"/>
                <w:szCs w:val="22"/>
              </w:rPr>
              <w:t>nivelul lunii anterioare celei î</w:t>
            </w:r>
            <w:r w:rsidRPr="00483B8B">
              <w:rPr>
                <w:sz w:val="22"/>
                <w:szCs w:val="22"/>
              </w:rPr>
              <w:t xml:space="preserve">n care este prevazut termenul limita de depunere </w:t>
            </w:r>
            <w:r w:rsidR="002020FC">
              <w:rPr>
                <w:sz w:val="22"/>
                <w:szCs w:val="22"/>
              </w:rPr>
              <w:t>a ofertelor; după stabilirea câş</w:t>
            </w:r>
            <w:r w:rsidRPr="00483B8B">
              <w:rPr>
                <w:sz w:val="22"/>
                <w:szCs w:val="22"/>
              </w:rPr>
              <w:t>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483B8B" w:rsidTr="00951A5C">
        <w:trPr>
          <w:trHeight w:val="361"/>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rsidR="009213E7" w:rsidRPr="00483B8B" w:rsidRDefault="009213E7" w:rsidP="005E675C">
            <w:pPr>
              <w:jc w:val="both"/>
              <w:outlineLvl w:val="0"/>
              <w:rPr>
                <w:sz w:val="22"/>
                <w:szCs w:val="22"/>
              </w:rPr>
            </w:pPr>
            <w:r w:rsidRPr="00483B8B">
              <w:rPr>
                <w:b/>
                <w:sz w:val="22"/>
                <w:szCs w:val="22"/>
              </w:rPr>
              <w:t>2. Capacitatea de exercitare a activităţii profesionale</w:t>
            </w:r>
          </w:p>
        </w:tc>
      </w:tr>
      <w:tr w:rsidR="009213E7" w:rsidRPr="00483B8B" w:rsidTr="00951A5C">
        <w:trPr>
          <w:trHeight w:val="530"/>
        </w:trPr>
        <w:tc>
          <w:tcPr>
            <w:tcW w:w="3119"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i/>
                <w:sz w:val="22"/>
                <w:szCs w:val="22"/>
              </w:rPr>
            </w:pPr>
            <w:r w:rsidRPr="00483B8B">
              <w:rPr>
                <w:rStyle w:val="noticetext"/>
                <w:b/>
                <w:sz w:val="22"/>
                <w:szCs w:val="22"/>
              </w:rPr>
              <w:t>2.1.</w:t>
            </w:r>
            <w:r w:rsidRPr="00483B8B">
              <w:rPr>
                <w:rStyle w:val="noticetext"/>
                <w:sz w:val="22"/>
                <w:szCs w:val="22"/>
              </w:rPr>
              <w:t xml:space="preserve"> Certificat constatator eliberat de  Registrul Comerţului</w:t>
            </w:r>
          </w:p>
        </w:tc>
        <w:tc>
          <w:tcPr>
            <w:tcW w:w="7513"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sz w:val="22"/>
                <w:szCs w:val="22"/>
              </w:rPr>
            </w:pPr>
            <w:r w:rsidRPr="00483B8B">
              <w:rPr>
                <w:sz w:val="22"/>
                <w:szCs w:val="22"/>
              </w:rPr>
              <w:t xml:space="preserve">- se va prezenta </w:t>
            </w:r>
            <w:r w:rsidRPr="00483B8B">
              <w:rPr>
                <w:rStyle w:val="noticetext"/>
                <w:b/>
                <w:sz w:val="22"/>
                <w:szCs w:val="22"/>
              </w:rPr>
              <w:t>Certificatul constatator emis de  Registrul Comerţului</w:t>
            </w:r>
            <w:r w:rsidRPr="00483B8B">
              <w:rPr>
                <w:sz w:val="22"/>
                <w:szCs w:val="22"/>
              </w:rPr>
              <w:t xml:space="preserve"> – ÎN COPIE LIZIBILĂ cu menţiunea „conform cu originalul”,</w:t>
            </w:r>
            <w:r w:rsidRPr="00483B8B">
              <w:rPr>
                <w:rFonts w:ascii="Arial" w:hAnsi="Arial" w:cs="Arial"/>
                <w:sz w:val="22"/>
                <w:szCs w:val="22"/>
              </w:rPr>
              <w:t xml:space="preserve"> </w:t>
            </w:r>
            <w:r w:rsidRPr="00483B8B">
              <w:rPr>
                <w:sz w:val="22"/>
                <w:szCs w:val="22"/>
              </w:rPr>
              <w:t>din care sa rezulte obiectul de activitate. Ofertantul trebuie sa faca dovada ca are codul CAEN asociat obiectului contractului. Data de eliberare a Certificatului va fi cu maxim 30 zile înainte de data deschiderii ofertelor.</w:t>
            </w:r>
          </w:p>
        </w:tc>
      </w:tr>
      <w:tr w:rsidR="009213E7" w:rsidRPr="00483B8B" w:rsidTr="00951A5C">
        <w:trPr>
          <w:trHeight w:val="361"/>
        </w:trPr>
        <w:tc>
          <w:tcPr>
            <w:tcW w:w="10632" w:type="dxa"/>
            <w:gridSpan w:val="2"/>
            <w:tcBorders>
              <w:top w:val="single" w:sz="4" w:space="0" w:color="auto"/>
              <w:left w:val="single" w:sz="4" w:space="0" w:color="auto"/>
              <w:bottom w:val="single" w:sz="4" w:space="0" w:color="auto"/>
              <w:right w:val="single" w:sz="4" w:space="0" w:color="auto"/>
            </w:tcBorders>
            <w:vAlign w:val="center"/>
            <w:hideMark/>
          </w:tcPr>
          <w:p w:rsidR="009213E7" w:rsidRPr="00483B8B" w:rsidRDefault="009213E7" w:rsidP="005E675C">
            <w:pPr>
              <w:jc w:val="both"/>
              <w:outlineLvl w:val="0"/>
              <w:rPr>
                <w:sz w:val="22"/>
                <w:szCs w:val="22"/>
              </w:rPr>
            </w:pPr>
            <w:r w:rsidRPr="00483B8B">
              <w:rPr>
                <w:b/>
                <w:sz w:val="22"/>
                <w:szCs w:val="22"/>
              </w:rPr>
              <w:t>3. Capacitatea tehnică şi/sau profesională</w:t>
            </w:r>
          </w:p>
        </w:tc>
      </w:tr>
      <w:tr w:rsidR="009213E7" w:rsidRPr="00483B8B" w:rsidTr="00951A5C">
        <w:tc>
          <w:tcPr>
            <w:tcW w:w="3119"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rFonts w:ascii="Arial" w:hAnsi="Arial" w:cs="Arial"/>
                <w:b/>
                <w:sz w:val="22"/>
                <w:szCs w:val="22"/>
              </w:rPr>
            </w:pPr>
            <w:r w:rsidRPr="00483B8B">
              <w:rPr>
                <w:b/>
                <w:sz w:val="22"/>
                <w:szCs w:val="22"/>
              </w:rPr>
              <w:t>3.1.</w:t>
            </w:r>
            <w:r w:rsidRPr="00483B8B">
              <w:rPr>
                <w:sz w:val="22"/>
                <w:szCs w:val="22"/>
              </w:rPr>
              <w:t xml:space="preserve"> Declaraţie</w:t>
            </w:r>
            <w:r w:rsidRPr="00483B8B">
              <w:rPr>
                <w:rFonts w:ascii="Arial" w:hAnsi="Arial" w:cs="Arial"/>
                <w:b/>
                <w:sz w:val="22"/>
                <w:szCs w:val="22"/>
              </w:rPr>
              <w:t xml:space="preserve"> </w:t>
            </w:r>
            <w:r w:rsidRPr="00483B8B">
              <w:rPr>
                <w:sz w:val="22"/>
                <w:szCs w:val="22"/>
              </w:rPr>
              <w:t xml:space="preserve">privind personalul calificat  pentru indeplinirea contractului de </w:t>
            </w:r>
            <w:r w:rsidR="005D17FE" w:rsidRPr="00483B8B">
              <w:rPr>
                <w:sz w:val="22"/>
                <w:szCs w:val="22"/>
              </w:rPr>
              <w:t>servicii</w:t>
            </w:r>
          </w:p>
        </w:tc>
        <w:tc>
          <w:tcPr>
            <w:tcW w:w="7513" w:type="dxa"/>
            <w:tcBorders>
              <w:top w:val="single" w:sz="4" w:space="0" w:color="auto"/>
              <w:left w:val="single" w:sz="4" w:space="0" w:color="auto"/>
              <w:bottom w:val="single" w:sz="4" w:space="0" w:color="auto"/>
              <w:right w:val="single" w:sz="4" w:space="0" w:color="auto"/>
            </w:tcBorders>
            <w:hideMark/>
          </w:tcPr>
          <w:p w:rsidR="00483B8B" w:rsidRPr="00483B8B" w:rsidRDefault="009213E7" w:rsidP="005E675C">
            <w:pPr>
              <w:jc w:val="both"/>
              <w:rPr>
                <w:sz w:val="22"/>
                <w:szCs w:val="22"/>
              </w:rPr>
            </w:pPr>
            <w:r w:rsidRPr="00483B8B">
              <w:rPr>
                <w:sz w:val="22"/>
                <w:szCs w:val="22"/>
              </w:rPr>
              <w:t xml:space="preserve">- se va prezenta, în cadrul propunerii tehnice, o </w:t>
            </w:r>
            <w:r w:rsidRPr="00483B8B">
              <w:rPr>
                <w:b/>
                <w:sz w:val="22"/>
                <w:szCs w:val="22"/>
              </w:rPr>
              <w:t>Declarație pe propria răspundere cu privire la existența personalului calificat</w:t>
            </w:r>
            <w:r w:rsidRPr="00483B8B">
              <w:rPr>
                <w:sz w:val="22"/>
                <w:szCs w:val="22"/>
              </w:rPr>
              <w:t xml:space="preserve"> pe care participantul se angajează să-l folosească pentru îndeplinirea contractului de servicii; </w:t>
            </w:r>
          </w:p>
          <w:p w:rsidR="009213E7" w:rsidRPr="00483B8B" w:rsidRDefault="00483B8B" w:rsidP="00483B8B">
            <w:pPr>
              <w:jc w:val="both"/>
              <w:rPr>
                <w:sz w:val="22"/>
                <w:szCs w:val="22"/>
              </w:rPr>
            </w:pPr>
            <w:r w:rsidRPr="00483B8B">
              <w:rPr>
                <w:sz w:val="22"/>
                <w:szCs w:val="22"/>
              </w:rPr>
              <w:t>Ofertantii au obligaţia să</w:t>
            </w:r>
            <w:r w:rsidR="00E2735C">
              <w:rPr>
                <w:sz w:val="22"/>
                <w:szCs w:val="22"/>
              </w:rPr>
              <w:t xml:space="preserve"> prezinte următoarele documente,</w:t>
            </w:r>
            <w:r w:rsidRPr="00483B8B">
              <w:rPr>
                <w:sz w:val="22"/>
                <w:szCs w:val="22"/>
              </w:rPr>
              <w:t xml:space="preserve"> </w:t>
            </w:r>
            <w:r w:rsidR="00E2735C">
              <w:rPr>
                <w:sz w:val="22"/>
                <w:szCs w:val="22"/>
              </w:rPr>
              <w:t xml:space="preserve">în </w:t>
            </w:r>
            <w:r w:rsidR="00E2735C" w:rsidRPr="00483B8B">
              <w:rPr>
                <w:sz w:val="22"/>
                <w:szCs w:val="22"/>
              </w:rPr>
              <w:t>copie</w:t>
            </w:r>
            <w:r w:rsidRPr="00483B8B">
              <w:rPr>
                <w:sz w:val="22"/>
                <w:szCs w:val="22"/>
              </w:rPr>
              <w:t xml:space="preserve"> certificate pentru conformitate cu originalul şi/sau autorizaţii la zi, semnate şi ştampilate de persoanele autorizate</w:t>
            </w:r>
            <w:r w:rsidRPr="00483B8B">
              <w:rPr>
                <w:bCs/>
                <w:sz w:val="22"/>
                <w:szCs w:val="22"/>
                <w:shd w:val="clear" w:color="auto" w:fill="FFFFFF"/>
              </w:rPr>
              <w:t>:</w:t>
            </w:r>
            <w:r w:rsidRPr="00483B8B">
              <w:rPr>
                <w:sz w:val="22"/>
                <w:szCs w:val="22"/>
              </w:rPr>
              <w:t xml:space="preserve"> </w:t>
            </w:r>
          </w:p>
          <w:p w:rsidR="00483B8B" w:rsidRPr="00483B8B" w:rsidRDefault="00483B8B" w:rsidP="00483B8B">
            <w:pPr>
              <w:pStyle w:val="ListParagraph"/>
              <w:numPr>
                <w:ilvl w:val="0"/>
                <w:numId w:val="5"/>
              </w:numPr>
              <w:jc w:val="both"/>
              <w:rPr>
                <w:sz w:val="22"/>
                <w:szCs w:val="22"/>
              </w:rPr>
            </w:pPr>
            <w:r w:rsidRPr="00483B8B">
              <w:rPr>
                <w:sz w:val="22"/>
                <w:szCs w:val="22"/>
              </w:rPr>
              <w:t>Arhitect- membru OAR,</w:t>
            </w:r>
          </w:p>
          <w:p w:rsidR="00483B8B" w:rsidRPr="00483B8B" w:rsidRDefault="00483B8B" w:rsidP="00483B8B">
            <w:pPr>
              <w:pStyle w:val="ListParagraph"/>
              <w:numPr>
                <w:ilvl w:val="0"/>
                <w:numId w:val="5"/>
              </w:numPr>
              <w:jc w:val="both"/>
              <w:rPr>
                <w:sz w:val="22"/>
                <w:szCs w:val="22"/>
              </w:rPr>
            </w:pPr>
            <w:r w:rsidRPr="00483B8B">
              <w:rPr>
                <w:sz w:val="22"/>
                <w:szCs w:val="22"/>
              </w:rPr>
              <w:lastRenderedPageBreak/>
              <w:t>Verificator de proiecte exigente Cc, D, E, F</w:t>
            </w:r>
          </w:p>
          <w:p w:rsidR="00483B8B" w:rsidRPr="00483B8B" w:rsidRDefault="00483B8B" w:rsidP="00483B8B">
            <w:pPr>
              <w:pStyle w:val="ListParagraph"/>
              <w:numPr>
                <w:ilvl w:val="0"/>
                <w:numId w:val="5"/>
              </w:numPr>
              <w:jc w:val="both"/>
              <w:rPr>
                <w:sz w:val="22"/>
                <w:szCs w:val="22"/>
              </w:rPr>
            </w:pPr>
            <w:r w:rsidRPr="00483B8B">
              <w:rPr>
                <w:sz w:val="22"/>
                <w:szCs w:val="22"/>
              </w:rPr>
              <w:t>Proiectant sisteme de Securitate</w:t>
            </w:r>
          </w:p>
          <w:p w:rsidR="00483B8B" w:rsidRPr="00483B8B" w:rsidRDefault="00483B8B" w:rsidP="00483B8B">
            <w:pPr>
              <w:pStyle w:val="ListParagraph"/>
              <w:numPr>
                <w:ilvl w:val="0"/>
                <w:numId w:val="5"/>
              </w:numPr>
              <w:jc w:val="both"/>
              <w:rPr>
                <w:sz w:val="22"/>
                <w:szCs w:val="22"/>
              </w:rPr>
            </w:pPr>
            <w:r w:rsidRPr="00483B8B">
              <w:rPr>
                <w:sz w:val="22"/>
                <w:szCs w:val="22"/>
              </w:rPr>
              <w:t>Evaluator de risc de incendiu- dac</w:t>
            </w:r>
            <w:r>
              <w:rPr>
                <w:sz w:val="22"/>
                <w:szCs w:val="22"/>
              </w:rPr>
              <w:t>ă</w:t>
            </w:r>
            <w:r w:rsidRPr="00483B8B">
              <w:rPr>
                <w:sz w:val="22"/>
                <w:szCs w:val="22"/>
              </w:rPr>
              <w:t xml:space="preserve"> se impune</w:t>
            </w:r>
          </w:p>
          <w:p w:rsidR="00483B8B" w:rsidRPr="00483B8B" w:rsidRDefault="00483B8B" w:rsidP="00483B8B">
            <w:pPr>
              <w:pStyle w:val="ListParagraph"/>
              <w:numPr>
                <w:ilvl w:val="0"/>
                <w:numId w:val="5"/>
              </w:numPr>
              <w:jc w:val="both"/>
              <w:rPr>
                <w:sz w:val="22"/>
                <w:szCs w:val="22"/>
              </w:rPr>
            </w:pPr>
            <w:r w:rsidRPr="00483B8B">
              <w:rPr>
                <w:sz w:val="22"/>
                <w:szCs w:val="22"/>
              </w:rPr>
              <w:t>Alte autorizaţii cerute de legislaţia in vigoare</w:t>
            </w:r>
            <w:r w:rsidR="002D7671">
              <w:rPr>
                <w:sz w:val="22"/>
                <w:szCs w:val="22"/>
              </w:rPr>
              <w:t>, dacă este cazul</w:t>
            </w:r>
          </w:p>
        </w:tc>
      </w:tr>
      <w:tr w:rsidR="009213E7" w:rsidRPr="00483B8B" w:rsidTr="00951A5C">
        <w:tc>
          <w:tcPr>
            <w:tcW w:w="10632" w:type="dxa"/>
            <w:gridSpan w:val="2"/>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b/>
                <w:sz w:val="22"/>
                <w:szCs w:val="22"/>
              </w:rPr>
            </w:pPr>
            <w:r w:rsidRPr="00483B8B">
              <w:rPr>
                <w:b/>
                <w:sz w:val="22"/>
                <w:szCs w:val="22"/>
              </w:rPr>
              <w:lastRenderedPageBreak/>
              <w:t>4. Alte informații</w:t>
            </w:r>
          </w:p>
        </w:tc>
      </w:tr>
      <w:tr w:rsidR="009213E7" w:rsidRPr="00483B8B" w:rsidTr="00951A5C">
        <w:tc>
          <w:tcPr>
            <w:tcW w:w="3119"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b/>
                <w:sz w:val="22"/>
                <w:szCs w:val="22"/>
              </w:rPr>
            </w:pPr>
            <w:r w:rsidRPr="00483B8B">
              <w:rPr>
                <w:b/>
                <w:sz w:val="22"/>
                <w:szCs w:val="22"/>
              </w:rPr>
              <w:t>4.1.</w:t>
            </w:r>
            <w:r w:rsidRPr="00483B8B">
              <w:rPr>
                <w:sz w:val="22"/>
                <w:szCs w:val="22"/>
              </w:rPr>
              <w:t xml:space="preserve"> Informaţii generale despre ofertant</w:t>
            </w:r>
          </w:p>
        </w:tc>
        <w:tc>
          <w:tcPr>
            <w:tcW w:w="7513" w:type="dxa"/>
            <w:tcBorders>
              <w:top w:val="single" w:sz="4" w:space="0" w:color="auto"/>
              <w:left w:val="single" w:sz="4" w:space="0" w:color="auto"/>
              <w:bottom w:val="single" w:sz="4" w:space="0" w:color="auto"/>
              <w:right w:val="single" w:sz="4" w:space="0" w:color="auto"/>
            </w:tcBorders>
            <w:hideMark/>
          </w:tcPr>
          <w:p w:rsidR="009213E7" w:rsidRPr="00483B8B" w:rsidRDefault="009213E7" w:rsidP="005E675C">
            <w:pPr>
              <w:jc w:val="both"/>
              <w:rPr>
                <w:sz w:val="22"/>
                <w:szCs w:val="22"/>
              </w:rPr>
            </w:pPr>
            <w:r w:rsidRPr="00483B8B">
              <w:rPr>
                <w:sz w:val="22"/>
                <w:szCs w:val="22"/>
              </w:rPr>
              <w:t xml:space="preserve">- se va prezenta completat </w:t>
            </w:r>
            <w:r w:rsidRPr="00483B8B">
              <w:rPr>
                <w:b/>
                <w:sz w:val="22"/>
                <w:szCs w:val="22"/>
              </w:rPr>
              <w:t xml:space="preserve">Formularul nr. </w:t>
            </w:r>
            <w:r w:rsidR="00B2712B" w:rsidRPr="00483B8B">
              <w:rPr>
                <w:b/>
                <w:sz w:val="22"/>
                <w:szCs w:val="22"/>
              </w:rPr>
              <w:t>4</w:t>
            </w:r>
            <w:r w:rsidRPr="00483B8B">
              <w:rPr>
                <w:b/>
                <w:sz w:val="22"/>
                <w:szCs w:val="22"/>
              </w:rPr>
              <w:t xml:space="preserve"> „Fişa de informaţii generale”</w:t>
            </w:r>
            <w:r w:rsidRPr="00483B8B">
              <w:rPr>
                <w:sz w:val="22"/>
                <w:szCs w:val="22"/>
              </w:rPr>
              <w:t xml:space="preserve"> in care se va inscrie contul IBAN deschis la unitatile de</w:t>
            </w:r>
            <w:r w:rsidR="002D7671">
              <w:rPr>
                <w:sz w:val="22"/>
                <w:szCs w:val="22"/>
              </w:rPr>
              <w:t xml:space="preserve"> Trezorerie ale Statului (cerinţ</w:t>
            </w:r>
            <w:r w:rsidRPr="00483B8B">
              <w:rPr>
                <w:sz w:val="22"/>
                <w:szCs w:val="22"/>
              </w:rPr>
              <w:t>a ob</w:t>
            </w:r>
            <w:r w:rsidR="002D7671">
              <w:rPr>
                <w:sz w:val="22"/>
                <w:szCs w:val="22"/>
              </w:rPr>
              <w:t>ligatorie pentru efectuarea plaţilor), precum ş</w:t>
            </w:r>
            <w:r w:rsidRPr="00483B8B">
              <w:rPr>
                <w:sz w:val="22"/>
                <w:szCs w:val="22"/>
              </w:rPr>
              <w:t>i datele complete de identificare ale operatorului economic, inclusiv a</w:t>
            </w:r>
            <w:r w:rsidR="002D7671">
              <w:rPr>
                <w:sz w:val="22"/>
                <w:szCs w:val="22"/>
              </w:rPr>
              <w:t>dresele de e-mail şi web (cerinţ</w:t>
            </w:r>
            <w:r w:rsidRPr="00483B8B">
              <w:rPr>
                <w:sz w:val="22"/>
                <w:szCs w:val="22"/>
              </w:rPr>
              <w:t>a obligatorie pentru transmiterea de date).</w:t>
            </w:r>
          </w:p>
        </w:tc>
      </w:tr>
    </w:tbl>
    <w:p w:rsidR="00483B8B" w:rsidRDefault="009213E7" w:rsidP="005E675C">
      <w:pPr>
        <w:jc w:val="both"/>
        <w:rPr>
          <w:sz w:val="22"/>
          <w:szCs w:val="22"/>
        </w:rPr>
      </w:pPr>
      <w:r w:rsidRPr="00483B8B">
        <w:rPr>
          <w:sz w:val="22"/>
          <w:szCs w:val="22"/>
        </w:rPr>
        <w:t xml:space="preserve">   </w:t>
      </w:r>
    </w:p>
    <w:p w:rsidR="009213E7" w:rsidRPr="00483B8B" w:rsidRDefault="00483B8B" w:rsidP="005E675C">
      <w:pPr>
        <w:jc w:val="both"/>
        <w:rPr>
          <w:sz w:val="22"/>
          <w:szCs w:val="22"/>
        </w:rPr>
      </w:pPr>
      <w:r>
        <w:rPr>
          <w:sz w:val="22"/>
          <w:szCs w:val="22"/>
        </w:rPr>
        <w:t xml:space="preserve">      </w:t>
      </w:r>
      <w:r w:rsidR="009213E7" w:rsidRPr="00483B8B">
        <w:rPr>
          <w:sz w:val="22"/>
          <w:szCs w:val="22"/>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483B8B" w:rsidRDefault="00951A5C" w:rsidP="005E675C">
      <w:pPr>
        <w:jc w:val="both"/>
        <w:rPr>
          <w:sz w:val="22"/>
          <w:szCs w:val="22"/>
        </w:rPr>
      </w:pPr>
      <w:r w:rsidRPr="00483B8B">
        <w:rPr>
          <w:sz w:val="22"/>
          <w:szCs w:val="22"/>
        </w:rPr>
        <w:t xml:space="preserve">    </w:t>
      </w:r>
      <w:r w:rsidR="009213E7" w:rsidRPr="00483B8B">
        <w:rPr>
          <w:sz w:val="22"/>
          <w:szCs w:val="22"/>
        </w:rPr>
        <w:t xml:space="preserve"> Neprezentarea documentelor menţionate mai sus sau prezentarea unor documente incomplete, precum şi in situaţia netransmiterii în termen a răspunsurilor la solicitările de clarific</w:t>
      </w:r>
      <w:r w:rsidR="00440C03" w:rsidRPr="00483B8B">
        <w:rPr>
          <w:sz w:val="22"/>
          <w:szCs w:val="22"/>
        </w:rPr>
        <w:t>ă</w:t>
      </w:r>
      <w:r w:rsidR="009213E7" w:rsidRPr="00483B8B">
        <w:rPr>
          <w:sz w:val="22"/>
          <w:szCs w:val="22"/>
        </w:rPr>
        <w:t>r</w:t>
      </w:r>
      <w:r w:rsidR="00261A8A" w:rsidRPr="00483B8B">
        <w:rPr>
          <w:sz w:val="22"/>
          <w:szCs w:val="22"/>
        </w:rPr>
        <w:t>i</w:t>
      </w:r>
      <w:r w:rsidR="00403F6B" w:rsidRPr="00483B8B">
        <w:rPr>
          <w:sz w:val="22"/>
          <w:szCs w:val="22"/>
        </w:rPr>
        <w:t xml:space="preserve">, </w:t>
      </w:r>
      <w:r w:rsidR="009213E7" w:rsidRPr="00483B8B">
        <w:rPr>
          <w:sz w:val="22"/>
          <w:szCs w:val="22"/>
        </w:rPr>
        <w:t>reprezint</w:t>
      </w:r>
      <w:r w:rsidR="00403F6B" w:rsidRPr="00483B8B">
        <w:rPr>
          <w:sz w:val="22"/>
          <w:szCs w:val="22"/>
        </w:rPr>
        <w:t>ă</w:t>
      </w:r>
      <w:r w:rsidR="009213E7" w:rsidRPr="00483B8B">
        <w:rPr>
          <w:sz w:val="22"/>
          <w:szCs w:val="22"/>
        </w:rPr>
        <w:t xml:space="preserve"> riscuri asumate de către ofertanţi şi p</w:t>
      </w:r>
      <w:r w:rsidR="00403F6B" w:rsidRPr="00483B8B">
        <w:rPr>
          <w:sz w:val="22"/>
          <w:szCs w:val="22"/>
        </w:rPr>
        <w:t>ot</w:t>
      </w:r>
      <w:r w:rsidR="009213E7" w:rsidRPr="00483B8B">
        <w:rPr>
          <w:sz w:val="22"/>
          <w:szCs w:val="22"/>
        </w:rPr>
        <w:t xml:space="preserve"> </w:t>
      </w:r>
      <w:r w:rsidR="00403F6B" w:rsidRPr="00483B8B">
        <w:rPr>
          <w:sz w:val="22"/>
          <w:szCs w:val="22"/>
        </w:rPr>
        <w:t xml:space="preserve">duce la </w:t>
      </w:r>
      <w:r w:rsidR="009213E7" w:rsidRPr="00483B8B">
        <w:rPr>
          <w:sz w:val="22"/>
          <w:szCs w:val="22"/>
        </w:rPr>
        <w:t xml:space="preserve">respingerea </w:t>
      </w:r>
      <w:r w:rsidR="00403F6B" w:rsidRPr="00483B8B">
        <w:rPr>
          <w:sz w:val="22"/>
          <w:szCs w:val="22"/>
        </w:rPr>
        <w:t>ofertei/</w:t>
      </w:r>
      <w:r w:rsidR="009213E7" w:rsidRPr="00483B8B">
        <w:rPr>
          <w:sz w:val="22"/>
          <w:szCs w:val="22"/>
        </w:rPr>
        <w:t>ofertelor în cauză.</w:t>
      </w:r>
    </w:p>
    <w:p w:rsidR="00951A5C" w:rsidRPr="00483B8B" w:rsidRDefault="00951A5C" w:rsidP="005E675C">
      <w:pPr>
        <w:jc w:val="both"/>
        <w:rPr>
          <w:color w:val="000000"/>
          <w:sz w:val="22"/>
          <w:szCs w:val="22"/>
        </w:rPr>
      </w:pPr>
    </w:p>
    <w:p w:rsidR="00951A5C" w:rsidRPr="00483B8B" w:rsidRDefault="00951A5C" w:rsidP="005E675C">
      <w:pPr>
        <w:jc w:val="both"/>
        <w:rPr>
          <w:color w:val="000000"/>
          <w:sz w:val="22"/>
          <w:szCs w:val="22"/>
        </w:rPr>
      </w:pPr>
      <w:r w:rsidRPr="00483B8B">
        <w:rPr>
          <w:color w:val="000000"/>
          <w:sz w:val="22"/>
          <w:szCs w:val="22"/>
        </w:rPr>
        <w:t>Întocmit:</w:t>
      </w:r>
    </w:p>
    <w:p w:rsidR="00951A5C" w:rsidRPr="00483B8B" w:rsidRDefault="00951A5C" w:rsidP="005E675C">
      <w:pPr>
        <w:jc w:val="both"/>
        <w:rPr>
          <w:color w:val="000000"/>
          <w:sz w:val="22"/>
          <w:szCs w:val="22"/>
        </w:rPr>
      </w:pPr>
      <w:r w:rsidRPr="00483B8B">
        <w:rPr>
          <w:color w:val="000000"/>
          <w:sz w:val="22"/>
          <w:szCs w:val="22"/>
        </w:rPr>
        <w:t>Serviciul Achiziţii Publice, Tehnic şi Urmărire Contracte</w:t>
      </w:r>
    </w:p>
    <w:p w:rsidR="00951A5C" w:rsidRPr="00483B8B" w:rsidRDefault="00951A5C" w:rsidP="005E675C">
      <w:pPr>
        <w:jc w:val="both"/>
        <w:rPr>
          <w:b/>
          <w:color w:val="000000"/>
          <w:sz w:val="22"/>
          <w:szCs w:val="22"/>
        </w:rPr>
      </w:pPr>
      <w:r w:rsidRPr="00483B8B">
        <w:rPr>
          <w:sz w:val="22"/>
          <w:szCs w:val="22"/>
        </w:rPr>
        <w:t>Consilier achiziţii publice</w:t>
      </w:r>
      <w:r w:rsidRPr="00483B8B">
        <w:rPr>
          <w:color w:val="000000"/>
          <w:sz w:val="22"/>
          <w:szCs w:val="22"/>
        </w:rPr>
        <w:t>: Brănoiu Elena Ecaterina</w:t>
      </w:r>
    </w:p>
    <w:p w:rsidR="00C03875" w:rsidRPr="00483B8B" w:rsidRDefault="00C03875">
      <w:pPr>
        <w:rPr>
          <w:sz w:val="22"/>
          <w:szCs w:val="22"/>
        </w:rPr>
      </w:pPr>
    </w:p>
    <w:sectPr w:rsidR="00C03875" w:rsidRPr="00483B8B"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FA2"/>
    <w:multiLevelType w:val="hybridMultilevel"/>
    <w:tmpl w:val="91F638DE"/>
    <w:lvl w:ilvl="0" w:tplc="F6362C22">
      <w:numFmt w:val="bullet"/>
      <w:lvlText w:val="-"/>
      <w:lvlJc w:val="left"/>
      <w:pPr>
        <w:ind w:left="2345" w:hanging="360"/>
      </w:pPr>
      <w:rPr>
        <w:rFonts w:ascii="Times New Roman" w:eastAsia="Times New Roman" w:hAnsi="Times New Roman" w:cs="Times New Roman" w:hint="default"/>
        <w:b/>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nsid w:val="2635791B"/>
    <w:multiLevelType w:val="hybridMultilevel"/>
    <w:tmpl w:val="4B986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648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13BD"/>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20FC"/>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0383"/>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3C13"/>
    <w:rsid w:val="002D4B39"/>
    <w:rsid w:val="002D530B"/>
    <w:rsid w:val="002D5399"/>
    <w:rsid w:val="002D59DF"/>
    <w:rsid w:val="002D7671"/>
    <w:rsid w:val="002E05BC"/>
    <w:rsid w:val="002E2950"/>
    <w:rsid w:val="002E2C75"/>
    <w:rsid w:val="002E30E4"/>
    <w:rsid w:val="002E41AC"/>
    <w:rsid w:val="002E41BE"/>
    <w:rsid w:val="002E5201"/>
    <w:rsid w:val="002E5C7D"/>
    <w:rsid w:val="002E65DE"/>
    <w:rsid w:val="002E68E2"/>
    <w:rsid w:val="002E7608"/>
    <w:rsid w:val="002F0696"/>
    <w:rsid w:val="002F0C9A"/>
    <w:rsid w:val="002F0D76"/>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4E61"/>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3B8B"/>
    <w:rsid w:val="004844A6"/>
    <w:rsid w:val="00485411"/>
    <w:rsid w:val="0048610A"/>
    <w:rsid w:val="00486BA6"/>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7FE"/>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75C"/>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5A0"/>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0DE5"/>
    <w:rsid w:val="0093168D"/>
    <w:rsid w:val="00932972"/>
    <w:rsid w:val="00933003"/>
    <w:rsid w:val="00933A37"/>
    <w:rsid w:val="00934C05"/>
    <w:rsid w:val="00936956"/>
    <w:rsid w:val="009405D4"/>
    <w:rsid w:val="00941C19"/>
    <w:rsid w:val="00944CA9"/>
    <w:rsid w:val="009461D8"/>
    <w:rsid w:val="009475FD"/>
    <w:rsid w:val="009507E6"/>
    <w:rsid w:val="00951A5C"/>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65DD"/>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29F"/>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0056"/>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3065"/>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937"/>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94C"/>
    <w:rsid w:val="00E22268"/>
    <w:rsid w:val="00E2261F"/>
    <w:rsid w:val="00E22F01"/>
    <w:rsid w:val="00E2310A"/>
    <w:rsid w:val="00E248A6"/>
    <w:rsid w:val="00E24C7F"/>
    <w:rsid w:val="00E24F85"/>
    <w:rsid w:val="00E24FA3"/>
    <w:rsid w:val="00E2500D"/>
    <w:rsid w:val="00E258B3"/>
    <w:rsid w:val="00E2596A"/>
    <w:rsid w:val="00E2735C"/>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46B9"/>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2B0383"/>
    <w:pPr>
      <w:spacing w:after="0" w:line="240" w:lineRule="auto"/>
    </w:pPr>
    <w:rPr>
      <w:rFonts w:ascii="Calibri" w:eastAsia="Calibri" w:hAnsi="Calibri" w:cs="Times New Roman"/>
    </w:rPr>
  </w:style>
  <w:style w:type="paragraph" w:styleId="ListParagraph">
    <w:name w:val="List Paragraph"/>
    <w:basedOn w:val="Normal"/>
    <w:uiPriority w:val="34"/>
    <w:qFormat/>
    <w:rsid w:val="002B0383"/>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36</cp:revision>
  <cp:lastPrinted>2016-03-23T09:19:00Z</cp:lastPrinted>
  <dcterms:created xsi:type="dcterms:W3CDTF">2015-11-19T11:17:00Z</dcterms:created>
  <dcterms:modified xsi:type="dcterms:W3CDTF">2021-11-23T07:04:00Z</dcterms:modified>
</cp:coreProperties>
</file>