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024454" w:rsidRDefault="00CF5616" w:rsidP="00024454">
      <w:pPr>
        <w:ind w:firstLine="720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>
        <w:rPr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</w:t>
      </w:r>
      <w:r w:rsidR="00024454">
        <w:rPr>
          <w:b/>
          <w:sz w:val="24"/>
          <w:szCs w:val="24"/>
        </w:rPr>
        <w:t>’’Proiectare si executie racordare la canalizare stradala C.R.T.F. Izvoarele’’, coordonata de C.S.C. Sf. Maria Valeni de Munte, unitate din subordinea D.G.A.S.P.C. – PRAHOVA</w:t>
      </w:r>
    </w:p>
    <w:p w:rsidR="00AE1726" w:rsidRPr="00480E3D" w:rsidRDefault="00AE1726" w:rsidP="00AE1726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024454">
        <w:rPr>
          <w:b/>
          <w:sz w:val="24"/>
          <w:szCs w:val="24"/>
          <w:lang w:val="en-US"/>
        </w:rPr>
        <w:t>29.411,76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128ED" w:rsidRPr="009128ED" w:rsidRDefault="00C722F0" w:rsidP="009128ED">
      <w:pPr>
        <w:ind w:firstLine="720"/>
        <w:jc w:val="both"/>
        <w:rPr>
          <w:rStyle w:val="markedcontent"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8A67E3">
        <w:rPr>
          <w:b/>
          <w:color w:val="000000"/>
          <w:sz w:val="24"/>
          <w:szCs w:val="24"/>
          <w:shd w:val="clear" w:color="auto" w:fill="FFFFFF"/>
        </w:rPr>
        <w:t>este obligatorie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9128ED" w:rsidRPr="009128ED">
        <w:rPr>
          <w:b/>
          <w:sz w:val="24"/>
          <w:szCs w:val="24"/>
        </w:rPr>
        <w:t xml:space="preserve">situat in </w:t>
      </w:r>
      <w:r w:rsidR="008A67E3">
        <w:rPr>
          <w:b/>
          <w:sz w:val="24"/>
          <w:szCs w:val="24"/>
        </w:rPr>
        <w:t>Comuna Izvoarele,</w:t>
      </w:r>
      <w:r w:rsidR="00370492">
        <w:rPr>
          <w:b/>
          <w:sz w:val="24"/>
          <w:szCs w:val="24"/>
        </w:rPr>
        <w:t xml:space="preserve"> </w:t>
      </w:r>
      <w:r w:rsidR="008A67E3">
        <w:rPr>
          <w:b/>
          <w:sz w:val="24"/>
          <w:szCs w:val="24"/>
        </w:rPr>
        <w:t>Str. Garii, Nr. 459A</w:t>
      </w:r>
      <w:r w:rsidR="00370492">
        <w:rPr>
          <w:b/>
          <w:sz w:val="24"/>
          <w:szCs w:val="24"/>
        </w:rPr>
        <w:t xml:space="preserve"> </w:t>
      </w:r>
      <w:r w:rsidR="009128ED" w:rsidRPr="009128ED">
        <w:rPr>
          <w:b/>
          <w:sz w:val="24"/>
          <w:szCs w:val="24"/>
        </w:rPr>
        <w:t xml:space="preserve">, din cadrul  </w:t>
      </w:r>
      <w:r w:rsidR="009128ED" w:rsidRPr="009128ED">
        <w:rPr>
          <w:rStyle w:val="markedcontent"/>
          <w:b/>
          <w:sz w:val="24"/>
          <w:szCs w:val="24"/>
        </w:rPr>
        <w:t>D.G.A.S.P.C. Prahova</w:t>
      </w:r>
      <w:r w:rsidR="009128ED" w:rsidRPr="009128ED">
        <w:rPr>
          <w:rStyle w:val="markedcontent"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024454">
        <w:rPr>
          <w:b/>
          <w:i/>
          <w:sz w:val="24"/>
          <w:szCs w:val="24"/>
          <w:lang w:val="fr-FR"/>
        </w:rPr>
        <w:t>Obligatia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</w:t>
      </w:r>
      <w:r w:rsidR="007B6064">
        <w:rPr>
          <w:b/>
          <w:i/>
          <w:sz w:val="24"/>
          <w:szCs w:val="24"/>
          <w:lang w:val="fr-FR"/>
        </w:rPr>
        <w:t>tel/</w:t>
      </w:r>
      <w:r w:rsidR="00480E3D" w:rsidRPr="00542093">
        <w:rPr>
          <w:b/>
          <w:i/>
          <w:sz w:val="24"/>
          <w:szCs w:val="24"/>
          <w:lang w:val="fr-FR"/>
        </w:rPr>
        <w:t xml:space="preserve">email : </w:t>
      </w:r>
      <w:r w:rsidR="007B6064" w:rsidRPr="00370492">
        <w:rPr>
          <w:sz w:val="24"/>
          <w:szCs w:val="24"/>
        </w:rPr>
        <w:t>0244/292.572/</w:t>
      </w:r>
      <w:r w:rsidR="00AD30BE">
        <w:fldChar w:fldCharType="begin"/>
      </w:r>
      <w:r w:rsidR="00AD30BE">
        <w:instrText xml:space="preserve"> HYPERLINK "mailto:csc.sfmaria@gmail.com" </w:instrText>
      </w:r>
      <w:r w:rsidR="00AD30BE">
        <w:fldChar w:fldCharType="separate"/>
      </w:r>
      <w:r w:rsidR="007B6064" w:rsidRPr="00370492">
        <w:rPr>
          <w:rStyle w:val="Hyperlink"/>
          <w:b/>
          <w:sz w:val="24"/>
          <w:szCs w:val="24"/>
        </w:rPr>
        <w:t>csc.sfmaria@gmail.com</w:t>
      </w:r>
      <w:r w:rsidR="00AD30BE">
        <w:rPr>
          <w:rStyle w:val="Hyperlink"/>
          <w:b/>
          <w:sz w:val="24"/>
          <w:szCs w:val="24"/>
        </w:rPr>
        <w:fldChar w:fldCharType="end"/>
      </w:r>
      <w:r w:rsidR="00480E3D" w:rsidRPr="00542093">
        <w:rPr>
          <w:b/>
          <w:i/>
          <w:sz w:val="24"/>
          <w:szCs w:val="24"/>
          <w:lang w:val="fr-FR"/>
        </w:rPr>
        <w:t xml:space="preserve"> ,</w:t>
      </w:r>
      <w:r w:rsidR="00AD30BE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persoana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contact dl. </w:t>
      </w:r>
      <w:proofErr w:type="spellStart"/>
      <w:r w:rsidR="007B6064">
        <w:rPr>
          <w:b/>
          <w:i/>
          <w:sz w:val="24"/>
          <w:szCs w:val="24"/>
          <w:lang w:val="fr-FR"/>
        </w:rPr>
        <w:t>Georgescu</w:t>
      </w:r>
      <w:proofErr w:type="spellEnd"/>
      <w:r w:rsidR="007B6064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7B6064">
        <w:rPr>
          <w:b/>
          <w:i/>
          <w:sz w:val="24"/>
          <w:szCs w:val="24"/>
          <w:lang w:val="fr-FR"/>
        </w:rPr>
        <w:t>Denisa</w:t>
      </w:r>
      <w:proofErr w:type="spellEnd"/>
      <w:r w:rsidR="007B6064">
        <w:rPr>
          <w:b/>
          <w:i/>
          <w:sz w:val="24"/>
          <w:szCs w:val="24"/>
          <w:lang w:val="fr-FR"/>
        </w:rPr>
        <w:t xml:space="preserve"> </w:t>
      </w:r>
      <w:r w:rsidR="00480E3D" w:rsidRPr="00542093">
        <w:rPr>
          <w:b/>
          <w:i/>
          <w:sz w:val="24"/>
          <w:szCs w:val="24"/>
          <w:lang w:val="fr-FR"/>
        </w:rPr>
        <w:t>)</w:t>
      </w:r>
      <w:r w:rsidR="00542093">
        <w:rPr>
          <w:b/>
          <w:i/>
          <w:sz w:val="24"/>
          <w:szCs w:val="24"/>
          <w:lang w:val="fr-FR"/>
        </w:rPr>
        <w:t>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024454">
        <w:rPr>
          <w:b/>
          <w:bCs/>
          <w:sz w:val="24"/>
          <w:szCs w:val="24"/>
        </w:rPr>
        <w:t>2</w:t>
      </w:r>
      <w:r w:rsidR="000D7B19">
        <w:rPr>
          <w:b/>
          <w:bCs/>
          <w:sz w:val="24"/>
          <w:szCs w:val="24"/>
        </w:rPr>
        <w:t>0.</w:t>
      </w:r>
      <w:r w:rsidR="00024454">
        <w:rPr>
          <w:b/>
          <w:bCs/>
          <w:sz w:val="24"/>
          <w:szCs w:val="24"/>
        </w:rPr>
        <w:t>06.2022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E43672">
        <w:rPr>
          <w:b/>
          <w:bCs/>
          <w:sz w:val="24"/>
          <w:szCs w:val="24"/>
        </w:rPr>
        <w:t>2</w:t>
      </w:r>
      <w:r w:rsidR="000D7B19">
        <w:rPr>
          <w:b/>
          <w:bCs/>
          <w:sz w:val="24"/>
          <w:szCs w:val="24"/>
        </w:rPr>
        <w:t>0</w:t>
      </w:r>
      <w:bookmarkStart w:id="0" w:name="_GoBack"/>
      <w:bookmarkEnd w:id="0"/>
      <w:r w:rsidR="009454CF" w:rsidRPr="00480E3D">
        <w:rPr>
          <w:b/>
          <w:bCs/>
          <w:sz w:val="24"/>
          <w:szCs w:val="24"/>
        </w:rPr>
        <w:t>.0</w:t>
      </w:r>
      <w:r w:rsidR="00024454">
        <w:rPr>
          <w:b/>
          <w:bCs/>
          <w:sz w:val="24"/>
          <w:szCs w:val="24"/>
        </w:rPr>
        <w:t>6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F56D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57</cp:revision>
  <cp:lastPrinted>2022-06-14T04:51:00Z</cp:lastPrinted>
  <dcterms:created xsi:type="dcterms:W3CDTF">2016-09-15T09:29:00Z</dcterms:created>
  <dcterms:modified xsi:type="dcterms:W3CDTF">2022-06-14T05:35:00Z</dcterms:modified>
</cp:coreProperties>
</file>